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CA420F" w14:textId="77777777" w:rsidR="00D07548" w:rsidRPr="00D07548" w:rsidRDefault="00D07548" w:rsidP="00D07548">
      <w:pPr>
        <w:spacing w:line="480" w:lineRule="auto"/>
        <w:rPr>
          <w:rFonts w:ascii="Times New Roman" w:eastAsia="Times New Roman" w:hAnsi="Times New Roman" w:cs="Times New Roman"/>
          <w:color w:val="2D3B45"/>
        </w:rPr>
      </w:pPr>
    </w:p>
    <w:p w14:paraId="395504FA" w14:textId="77777777" w:rsidR="00D07548" w:rsidRPr="00D07548" w:rsidRDefault="00D07548" w:rsidP="00D07548">
      <w:pPr>
        <w:spacing w:line="480" w:lineRule="auto"/>
        <w:rPr>
          <w:rFonts w:ascii="Times New Roman" w:eastAsia="Times New Roman" w:hAnsi="Times New Roman" w:cs="Times New Roman"/>
          <w:color w:val="2D3B45"/>
        </w:rPr>
      </w:pPr>
    </w:p>
    <w:p w14:paraId="0DACC842" w14:textId="77777777" w:rsidR="00D07548" w:rsidRPr="00D07548" w:rsidRDefault="00D07548" w:rsidP="00D07548">
      <w:pPr>
        <w:spacing w:line="480" w:lineRule="auto"/>
        <w:rPr>
          <w:rFonts w:ascii="Times New Roman" w:eastAsia="Times New Roman" w:hAnsi="Times New Roman" w:cs="Times New Roman"/>
          <w:color w:val="2D3B45"/>
        </w:rPr>
      </w:pPr>
    </w:p>
    <w:p w14:paraId="388B52DC" w14:textId="77777777" w:rsidR="00D07548" w:rsidRPr="00D07548" w:rsidRDefault="00D07548" w:rsidP="00D07548">
      <w:pPr>
        <w:spacing w:line="480" w:lineRule="auto"/>
        <w:rPr>
          <w:rFonts w:ascii="Times New Roman" w:eastAsia="Times New Roman" w:hAnsi="Times New Roman" w:cs="Times New Roman"/>
          <w:color w:val="2D3B45"/>
        </w:rPr>
      </w:pPr>
    </w:p>
    <w:p w14:paraId="53F69551" w14:textId="77777777" w:rsidR="00D07548" w:rsidRPr="00D07548" w:rsidRDefault="00D07548" w:rsidP="00D07548">
      <w:pPr>
        <w:spacing w:line="480" w:lineRule="auto"/>
        <w:rPr>
          <w:rFonts w:ascii="Times New Roman" w:eastAsia="Times New Roman" w:hAnsi="Times New Roman" w:cs="Times New Roman"/>
          <w:color w:val="2D3B45"/>
        </w:rPr>
      </w:pPr>
    </w:p>
    <w:p w14:paraId="0DC4ACF9" w14:textId="49B50E0E" w:rsidR="00D07548" w:rsidRPr="00E433CA" w:rsidRDefault="00D07548" w:rsidP="00D07548">
      <w:pPr>
        <w:spacing w:line="480" w:lineRule="auto"/>
        <w:jc w:val="center"/>
        <w:rPr>
          <w:rFonts w:ascii="Times New Roman" w:eastAsia="Times New Roman" w:hAnsi="Times New Roman" w:cs="Times New Roman"/>
          <w:color w:val="2D3B45"/>
        </w:rPr>
      </w:pPr>
      <w:r w:rsidRPr="00E433CA">
        <w:rPr>
          <w:rFonts w:ascii="Times New Roman" w:eastAsia="Times New Roman" w:hAnsi="Times New Roman" w:cs="Times New Roman"/>
          <w:color w:val="2D3B45"/>
        </w:rPr>
        <w:t>Part II: Data Collect, Data Analysis, &amp; Plan for Reporting of Results</w:t>
      </w:r>
    </w:p>
    <w:p w14:paraId="4D2C942A" w14:textId="77777777" w:rsidR="00D07548" w:rsidRPr="00E433CA" w:rsidRDefault="00D07548" w:rsidP="00D07548">
      <w:pPr>
        <w:spacing w:line="480" w:lineRule="auto"/>
        <w:jc w:val="center"/>
        <w:rPr>
          <w:rFonts w:ascii="Times New Roman" w:eastAsia="Times New Roman" w:hAnsi="Times New Roman" w:cs="Times New Roman"/>
          <w:color w:val="2D3B45"/>
        </w:rPr>
      </w:pPr>
      <w:r w:rsidRPr="00E433CA">
        <w:rPr>
          <w:rFonts w:ascii="Times New Roman" w:eastAsia="Times New Roman" w:hAnsi="Times New Roman" w:cs="Times New Roman"/>
          <w:color w:val="2D3B45"/>
        </w:rPr>
        <w:t>Albert Baxter</w:t>
      </w:r>
    </w:p>
    <w:p w14:paraId="423CE294" w14:textId="77777777" w:rsidR="00D07548" w:rsidRPr="00E433CA" w:rsidRDefault="00D07548" w:rsidP="00D07548">
      <w:pPr>
        <w:spacing w:line="480" w:lineRule="auto"/>
        <w:jc w:val="center"/>
        <w:rPr>
          <w:rFonts w:ascii="Times New Roman" w:eastAsia="Times New Roman" w:hAnsi="Times New Roman" w:cs="Times New Roman"/>
          <w:color w:val="2D3B45"/>
        </w:rPr>
      </w:pPr>
      <w:r w:rsidRPr="00E433CA">
        <w:rPr>
          <w:rFonts w:ascii="Times New Roman" w:eastAsia="Times New Roman" w:hAnsi="Times New Roman" w:cs="Times New Roman"/>
          <w:color w:val="2D3B45"/>
        </w:rPr>
        <w:t>Leadership and Policy Ph.D. Program, Niagara University</w:t>
      </w:r>
    </w:p>
    <w:p w14:paraId="34CD2102" w14:textId="77777777" w:rsidR="00D07548" w:rsidRPr="00E433CA" w:rsidRDefault="00D07548" w:rsidP="00D07548">
      <w:pPr>
        <w:spacing w:line="480" w:lineRule="auto"/>
        <w:jc w:val="center"/>
        <w:rPr>
          <w:rFonts w:ascii="Times New Roman" w:eastAsia="Times New Roman" w:hAnsi="Times New Roman" w:cs="Times New Roman"/>
          <w:color w:val="2D3B45"/>
        </w:rPr>
      </w:pPr>
      <w:r w:rsidRPr="00E433CA">
        <w:rPr>
          <w:rFonts w:ascii="Times New Roman" w:eastAsia="Times New Roman" w:hAnsi="Times New Roman" w:cs="Times New Roman"/>
          <w:color w:val="2D3B45"/>
        </w:rPr>
        <w:t>ADS 820 Advance Quantitative Research</w:t>
      </w:r>
    </w:p>
    <w:p w14:paraId="3C780A04" w14:textId="548CC516" w:rsidR="00D07548" w:rsidRPr="00E433CA" w:rsidRDefault="00D07548" w:rsidP="00D07548">
      <w:pPr>
        <w:spacing w:line="480" w:lineRule="auto"/>
        <w:jc w:val="center"/>
        <w:rPr>
          <w:rFonts w:ascii="Times New Roman" w:eastAsia="Times New Roman" w:hAnsi="Times New Roman" w:cs="Times New Roman"/>
          <w:color w:val="2D3B45"/>
        </w:rPr>
      </w:pPr>
      <w:r w:rsidRPr="00E433CA">
        <w:rPr>
          <w:rFonts w:ascii="Times New Roman" w:eastAsia="Times New Roman" w:hAnsi="Times New Roman" w:cs="Times New Roman"/>
          <w:color w:val="2D3B45"/>
        </w:rPr>
        <w:t>Professor Steph</w:t>
      </w:r>
      <w:r w:rsidR="002935F9">
        <w:rPr>
          <w:rFonts w:ascii="Times New Roman" w:eastAsia="Times New Roman" w:hAnsi="Times New Roman" w:cs="Times New Roman"/>
          <w:color w:val="2D3B45"/>
        </w:rPr>
        <w:t>anie</w:t>
      </w:r>
      <w:r w:rsidRPr="00E433CA">
        <w:rPr>
          <w:rFonts w:ascii="Times New Roman" w:eastAsia="Times New Roman" w:hAnsi="Times New Roman" w:cs="Times New Roman"/>
          <w:color w:val="2D3B45"/>
        </w:rPr>
        <w:t xml:space="preserve"> </w:t>
      </w:r>
      <w:proofErr w:type="spellStart"/>
      <w:r w:rsidRPr="00E433CA">
        <w:rPr>
          <w:rFonts w:ascii="Times New Roman" w:eastAsia="Times New Roman" w:hAnsi="Times New Roman" w:cs="Times New Roman"/>
          <w:color w:val="2D3B45"/>
        </w:rPr>
        <w:t>Tuters</w:t>
      </w:r>
      <w:proofErr w:type="spellEnd"/>
      <w:r w:rsidRPr="00E433CA">
        <w:rPr>
          <w:rFonts w:ascii="Times New Roman" w:eastAsia="Times New Roman" w:hAnsi="Times New Roman" w:cs="Times New Roman"/>
          <w:color w:val="2D3B45"/>
        </w:rPr>
        <w:t>, Ph.D.</w:t>
      </w:r>
    </w:p>
    <w:p w14:paraId="64250F72" w14:textId="77777777" w:rsidR="00D07548" w:rsidRPr="00E433CA" w:rsidRDefault="00D07548" w:rsidP="00D07548">
      <w:pPr>
        <w:spacing w:line="480" w:lineRule="auto"/>
        <w:jc w:val="center"/>
        <w:rPr>
          <w:rFonts w:ascii="Times New Roman" w:eastAsia="Times New Roman" w:hAnsi="Times New Roman" w:cs="Times New Roman"/>
          <w:color w:val="2D3B45"/>
        </w:rPr>
      </w:pPr>
      <w:r w:rsidRPr="00E433CA">
        <w:rPr>
          <w:rFonts w:ascii="Times New Roman" w:eastAsia="Times New Roman" w:hAnsi="Times New Roman" w:cs="Times New Roman"/>
          <w:color w:val="2D3B45"/>
        </w:rPr>
        <w:t>December 6, 2020</w:t>
      </w:r>
    </w:p>
    <w:p w14:paraId="7CCE7A01" w14:textId="41E9003C" w:rsidR="00D07548" w:rsidRPr="00E433CA" w:rsidRDefault="00D07548">
      <w:pPr>
        <w:rPr>
          <w:rFonts w:ascii="Times New Roman" w:eastAsia="Times New Roman" w:hAnsi="Times New Roman" w:cs="Times New Roman"/>
          <w:color w:val="2D3B45"/>
        </w:rPr>
      </w:pPr>
      <w:r w:rsidRPr="00E433CA">
        <w:rPr>
          <w:rFonts w:ascii="Times New Roman" w:eastAsia="Times New Roman" w:hAnsi="Times New Roman" w:cs="Times New Roman"/>
          <w:color w:val="2D3B45"/>
        </w:rPr>
        <w:br w:type="page"/>
      </w:r>
    </w:p>
    <w:p w14:paraId="5319CE53" w14:textId="7657EDD5" w:rsidR="00D07548" w:rsidRPr="00E433CA" w:rsidRDefault="00D07548" w:rsidP="00D07548">
      <w:pPr>
        <w:spacing w:line="480" w:lineRule="auto"/>
        <w:rPr>
          <w:rFonts w:ascii="Times New Roman" w:eastAsia="Times New Roman" w:hAnsi="Times New Roman" w:cs="Times New Roman"/>
          <w:color w:val="2D3B45"/>
        </w:rPr>
      </w:pPr>
      <w:r w:rsidRPr="00E433CA">
        <w:rPr>
          <w:rFonts w:ascii="Times New Roman" w:eastAsia="Times New Roman" w:hAnsi="Times New Roman" w:cs="Times New Roman"/>
          <w:color w:val="2D3B45"/>
        </w:rPr>
        <w:lastRenderedPageBreak/>
        <w:tab/>
        <w:t xml:space="preserve">Every year numerous students begin the pursuit of a doctoral degree. This undertaking is arduous but what many would describe as a worthwhile endeavor. For some, the decision of which college or university to attend is influenced by various factors. Some base their choice on reasons like school location, program prestige, or tuition costs. While prospective students look for the right fit, colleges and universities strategize how to enhance their programs to attract the right candidates. Regardless of the student and school perspectives, one constant over the last </w:t>
      </w:r>
      <w:r w:rsidR="00B32D17">
        <w:rPr>
          <w:rFonts w:ascii="Times New Roman" w:eastAsia="Times New Roman" w:hAnsi="Times New Roman" w:cs="Times New Roman"/>
          <w:color w:val="2D3B45"/>
        </w:rPr>
        <w:t>10</w:t>
      </w:r>
      <w:r w:rsidRPr="00E433CA">
        <w:rPr>
          <w:rFonts w:ascii="Times New Roman" w:eastAsia="Times New Roman" w:hAnsi="Times New Roman" w:cs="Times New Roman"/>
          <w:color w:val="2D3B45"/>
        </w:rPr>
        <w:t xml:space="preserve"> years is the ratio of students who earn a doctoral degree. </w:t>
      </w:r>
      <w:r w:rsidR="00B32D17" w:rsidRPr="00B32D17">
        <w:rPr>
          <w:rFonts w:ascii="Times New Roman" w:eastAsia="Times New Roman" w:hAnsi="Times New Roman" w:cs="Times New Roman"/>
          <w:color w:val="2D3B45"/>
        </w:rPr>
        <w:t>According to a Council of Graduate Schools study, on average, only 50% of students that enroll in a doctoral program obtain a doctoral degree (Cassuto)</w:t>
      </w:r>
    </w:p>
    <w:p w14:paraId="200D1F05" w14:textId="77777777" w:rsidR="00D07548" w:rsidRPr="00E433CA" w:rsidRDefault="00D07548" w:rsidP="00D07548">
      <w:pPr>
        <w:spacing w:line="480" w:lineRule="auto"/>
        <w:rPr>
          <w:rFonts w:ascii="Times New Roman" w:eastAsia="Times New Roman" w:hAnsi="Times New Roman" w:cs="Times New Roman"/>
          <w:color w:val="2D3B45"/>
        </w:rPr>
      </w:pPr>
      <w:r w:rsidRPr="00E433CA">
        <w:rPr>
          <w:rFonts w:ascii="Times New Roman" w:eastAsia="Times New Roman" w:hAnsi="Times New Roman" w:cs="Times New Roman"/>
          <w:color w:val="2D3B45"/>
        </w:rPr>
        <w:tab/>
        <w:t xml:space="preserve">There is a multitude of leadership styles and theories. However, while examining transformational leadership, the researcher discovered a gap in the material surrounding transformational leadership's impact on scholastic achievement at the doctoral level. There is little indication that transformational leadership is prevalent in academia as an effective leadership method exemplified in professors. This study will fill a gap in the leadership field and provide information on transformational leadership's effectiveness. </w:t>
      </w:r>
    </w:p>
    <w:p w14:paraId="326BC6A1" w14:textId="07C554D6" w:rsidR="00D07548" w:rsidRPr="00E433CA" w:rsidRDefault="00D07548" w:rsidP="00D07548">
      <w:pPr>
        <w:spacing w:line="480" w:lineRule="auto"/>
        <w:rPr>
          <w:rFonts w:ascii="Times New Roman" w:eastAsia="Times New Roman" w:hAnsi="Times New Roman" w:cs="Times New Roman"/>
          <w:color w:val="2D3B45"/>
        </w:rPr>
      </w:pPr>
      <w:r w:rsidRPr="00E433CA">
        <w:rPr>
          <w:rFonts w:ascii="Times New Roman" w:eastAsia="Times New Roman" w:hAnsi="Times New Roman" w:cs="Times New Roman"/>
          <w:color w:val="2D3B45"/>
        </w:rPr>
        <w:tab/>
        <w:t>The premise is rooted in the relationships between students and professors viewed through a transformational leadership lens, which contributes to explaining student perceptions on how professors' leadership attributes impact success/completion of the doctoral program at Niagara</w:t>
      </w:r>
      <w:r w:rsidR="00652A29">
        <w:rPr>
          <w:rFonts w:ascii="Times New Roman" w:eastAsia="Times New Roman" w:hAnsi="Times New Roman" w:cs="Times New Roman"/>
          <w:color w:val="2D3B45"/>
        </w:rPr>
        <w:t xml:space="preserve"> University</w:t>
      </w:r>
      <w:r w:rsidRPr="00E433CA">
        <w:rPr>
          <w:rFonts w:ascii="Times New Roman" w:eastAsia="Times New Roman" w:hAnsi="Times New Roman" w:cs="Times New Roman"/>
          <w:color w:val="2D3B45"/>
        </w:rPr>
        <w:t xml:space="preserve">. For university officials gaining this understanding can positively impact program success/completion adds value. This premise has guided the researcher to examine the following research question. </w:t>
      </w:r>
      <w:r w:rsidR="004307CD" w:rsidRPr="004307CD">
        <w:rPr>
          <w:rFonts w:ascii="Times New Roman" w:eastAsia="Times New Roman" w:hAnsi="Times New Roman" w:cs="Times New Roman"/>
          <w:color w:val="2D3B45"/>
        </w:rPr>
        <w:t xml:space="preserve">What are student perceptions regarding the relationship between transformational leadership demonstrated by professors and their success/completion </w:t>
      </w:r>
      <w:r w:rsidR="00652A29">
        <w:rPr>
          <w:rFonts w:ascii="Times New Roman" w:eastAsia="Times New Roman" w:hAnsi="Times New Roman" w:cs="Times New Roman"/>
          <w:color w:val="2D3B45"/>
        </w:rPr>
        <w:t xml:space="preserve">of </w:t>
      </w:r>
      <w:r w:rsidR="004307CD" w:rsidRPr="004307CD">
        <w:rPr>
          <w:rFonts w:ascii="Times New Roman" w:eastAsia="Times New Roman" w:hAnsi="Times New Roman" w:cs="Times New Roman"/>
          <w:color w:val="2D3B45"/>
        </w:rPr>
        <w:t>the</w:t>
      </w:r>
      <w:r w:rsidR="00652A29">
        <w:rPr>
          <w:rFonts w:ascii="Times New Roman" w:eastAsia="Times New Roman" w:hAnsi="Times New Roman" w:cs="Times New Roman"/>
          <w:color w:val="2D3B45"/>
        </w:rPr>
        <w:t xml:space="preserve"> doctoral</w:t>
      </w:r>
      <w:r w:rsidR="004307CD" w:rsidRPr="004307CD">
        <w:rPr>
          <w:rFonts w:ascii="Times New Roman" w:eastAsia="Times New Roman" w:hAnsi="Times New Roman" w:cs="Times New Roman"/>
          <w:color w:val="2D3B45"/>
        </w:rPr>
        <w:t xml:space="preserve"> program</w:t>
      </w:r>
      <w:r w:rsidR="004307CD">
        <w:rPr>
          <w:rFonts w:ascii="Times New Roman" w:eastAsia="Times New Roman" w:hAnsi="Times New Roman" w:cs="Times New Roman"/>
          <w:color w:val="2D3B45"/>
        </w:rPr>
        <w:t>?</w:t>
      </w:r>
    </w:p>
    <w:p w14:paraId="64A7F4AB" w14:textId="79DBE3B0" w:rsidR="009C3A26" w:rsidRDefault="00D07548" w:rsidP="00D07548">
      <w:pPr>
        <w:spacing w:line="480" w:lineRule="auto"/>
        <w:rPr>
          <w:rFonts w:ascii="Times New Roman" w:eastAsia="Times New Roman" w:hAnsi="Times New Roman" w:cs="Times New Roman"/>
          <w:color w:val="2D3B45"/>
        </w:rPr>
      </w:pPr>
      <w:r w:rsidRPr="00E433CA">
        <w:rPr>
          <w:rFonts w:ascii="Times New Roman" w:eastAsia="Times New Roman" w:hAnsi="Times New Roman" w:cs="Times New Roman"/>
          <w:color w:val="2D3B45"/>
        </w:rPr>
        <w:lastRenderedPageBreak/>
        <w:tab/>
        <w:t xml:space="preserve">Based on a literature review, </w:t>
      </w:r>
      <w:r w:rsidR="00652A29">
        <w:rPr>
          <w:rFonts w:ascii="Times New Roman" w:eastAsia="Times New Roman" w:hAnsi="Times New Roman" w:cs="Times New Roman"/>
          <w:color w:val="2D3B45"/>
        </w:rPr>
        <w:t xml:space="preserve">the researcher discovered </w:t>
      </w:r>
      <w:r w:rsidRPr="00E433CA">
        <w:rPr>
          <w:rFonts w:ascii="Times New Roman" w:eastAsia="Times New Roman" w:hAnsi="Times New Roman" w:cs="Times New Roman"/>
          <w:color w:val="2D3B45"/>
        </w:rPr>
        <w:t xml:space="preserve">four subcategories of transformation leadership: intellectual stimulation, individualized consideration, inspirational motivation, and idealized influence. </w:t>
      </w:r>
      <w:r w:rsidR="00652A29">
        <w:rPr>
          <w:rFonts w:ascii="Times New Roman" w:eastAsia="Times New Roman" w:hAnsi="Times New Roman" w:cs="Times New Roman"/>
          <w:color w:val="2D3B45"/>
        </w:rPr>
        <w:t>From the subcategories</w:t>
      </w:r>
      <w:r w:rsidR="009C3A26">
        <w:rPr>
          <w:rFonts w:ascii="Times New Roman" w:eastAsia="Times New Roman" w:hAnsi="Times New Roman" w:cs="Times New Roman"/>
          <w:color w:val="2D3B45"/>
        </w:rPr>
        <w:t>, s</w:t>
      </w:r>
      <w:r w:rsidRPr="00E433CA">
        <w:rPr>
          <w:rFonts w:ascii="Times New Roman" w:eastAsia="Times New Roman" w:hAnsi="Times New Roman" w:cs="Times New Roman"/>
          <w:color w:val="2D3B45"/>
        </w:rPr>
        <w:t xml:space="preserve">everal sub-questions were developed in support of the central question. </w:t>
      </w:r>
    </w:p>
    <w:p w14:paraId="43911C1B" w14:textId="77777777" w:rsidR="009C3A26" w:rsidRPr="009C3A26" w:rsidRDefault="00D07548" w:rsidP="009C3A26">
      <w:pPr>
        <w:pStyle w:val="ListParagraph"/>
        <w:numPr>
          <w:ilvl w:val="0"/>
          <w:numId w:val="4"/>
        </w:numPr>
        <w:spacing w:line="480" w:lineRule="auto"/>
        <w:rPr>
          <w:rFonts w:ascii="Times New Roman" w:eastAsia="Times New Roman" w:hAnsi="Times New Roman" w:cs="Times New Roman"/>
          <w:color w:val="2D3B45"/>
        </w:rPr>
      </w:pPr>
      <w:r w:rsidRPr="009C3A26">
        <w:rPr>
          <w:rFonts w:ascii="Times New Roman" w:eastAsia="Times New Roman" w:hAnsi="Times New Roman" w:cs="Times New Roman"/>
          <w:color w:val="2D3B45"/>
        </w:rPr>
        <w:t xml:space="preserve">What are student perceptions related to professors who provide intellectual stimulation while enrolled in a doctoral program? </w:t>
      </w:r>
    </w:p>
    <w:p w14:paraId="03A5AD35" w14:textId="77777777" w:rsidR="009C3A26" w:rsidRPr="009C3A26" w:rsidRDefault="00D07548" w:rsidP="009C3A26">
      <w:pPr>
        <w:pStyle w:val="ListParagraph"/>
        <w:numPr>
          <w:ilvl w:val="0"/>
          <w:numId w:val="4"/>
        </w:numPr>
        <w:spacing w:line="480" w:lineRule="auto"/>
        <w:rPr>
          <w:rFonts w:ascii="Times New Roman" w:eastAsia="Times New Roman" w:hAnsi="Times New Roman" w:cs="Times New Roman"/>
          <w:color w:val="2D3B45"/>
        </w:rPr>
      </w:pPr>
      <w:r w:rsidRPr="009C3A26">
        <w:rPr>
          <w:rFonts w:ascii="Times New Roman" w:eastAsia="Times New Roman" w:hAnsi="Times New Roman" w:cs="Times New Roman"/>
          <w:color w:val="2D3B45"/>
        </w:rPr>
        <w:t xml:space="preserve">What are student perceptions related to professors who provide individualized consideration while enrolled in a doctoral program? </w:t>
      </w:r>
    </w:p>
    <w:p w14:paraId="41AECD8A" w14:textId="77777777" w:rsidR="009C3A26" w:rsidRPr="009C3A26" w:rsidRDefault="00D07548" w:rsidP="009C3A26">
      <w:pPr>
        <w:pStyle w:val="ListParagraph"/>
        <w:numPr>
          <w:ilvl w:val="0"/>
          <w:numId w:val="4"/>
        </w:numPr>
        <w:spacing w:line="480" w:lineRule="auto"/>
        <w:rPr>
          <w:rFonts w:ascii="Times New Roman" w:eastAsia="Times New Roman" w:hAnsi="Times New Roman" w:cs="Times New Roman"/>
          <w:color w:val="2D3B45"/>
        </w:rPr>
      </w:pPr>
      <w:r w:rsidRPr="009C3A26">
        <w:rPr>
          <w:rFonts w:ascii="Times New Roman" w:eastAsia="Times New Roman" w:hAnsi="Times New Roman" w:cs="Times New Roman"/>
          <w:color w:val="2D3B45"/>
        </w:rPr>
        <w:t xml:space="preserve">What are student perceptions related to professors who provide inspirational motivation while enrolled in a doctoral program? </w:t>
      </w:r>
    </w:p>
    <w:p w14:paraId="6BAFD0B9" w14:textId="05F2763E" w:rsidR="00D07548" w:rsidRPr="009C3A26" w:rsidRDefault="00D07548" w:rsidP="009C3A26">
      <w:pPr>
        <w:pStyle w:val="ListParagraph"/>
        <w:numPr>
          <w:ilvl w:val="0"/>
          <w:numId w:val="4"/>
        </w:numPr>
        <w:spacing w:line="480" w:lineRule="auto"/>
        <w:rPr>
          <w:rFonts w:ascii="Times New Roman" w:eastAsia="Times New Roman" w:hAnsi="Times New Roman" w:cs="Times New Roman"/>
          <w:color w:val="2D3B45"/>
        </w:rPr>
      </w:pPr>
      <w:r w:rsidRPr="009C3A26">
        <w:rPr>
          <w:rFonts w:ascii="Times New Roman" w:eastAsia="Times New Roman" w:hAnsi="Times New Roman" w:cs="Times New Roman"/>
          <w:color w:val="2D3B45"/>
        </w:rPr>
        <w:t>What are student perceptions related to professors who provide idealized influence while enrolled in a doctoral program?</w:t>
      </w:r>
    </w:p>
    <w:p w14:paraId="0B7FAF59" w14:textId="77777777" w:rsidR="00D07548" w:rsidRPr="00E433CA" w:rsidRDefault="00D07548" w:rsidP="00D07548">
      <w:pPr>
        <w:spacing w:line="480" w:lineRule="auto"/>
        <w:jc w:val="center"/>
        <w:rPr>
          <w:rFonts w:ascii="Times New Roman" w:eastAsia="Times New Roman" w:hAnsi="Times New Roman" w:cs="Times New Roman"/>
          <w:b/>
          <w:bCs/>
          <w:color w:val="2D3B45"/>
        </w:rPr>
      </w:pPr>
      <w:r w:rsidRPr="00E433CA">
        <w:rPr>
          <w:rFonts w:ascii="Times New Roman" w:eastAsia="Times New Roman" w:hAnsi="Times New Roman" w:cs="Times New Roman"/>
          <w:b/>
          <w:bCs/>
          <w:color w:val="2D3B45"/>
        </w:rPr>
        <w:t>Data Collection Plan</w:t>
      </w:r>
    </w:p>
    <w:p w14:paraId="3C76953E" w14:textId="6C02D4B1" w:rsidR="00D07548" w:rsidRPr="00E433CA" w:rsidRDefault="00D07548" w:rsidP="00D07548">
      <w:pPr>
        <w:spacing w:line="480" w:lineRule="auto"/>
        <w:rPr>
          <w:rFonts w:ascii="Times New Roman" w:eastAsia="Times New Roman" w:hAnsi="Times New Roman" w:cs="Times New Roman"/>
          <w:color w:val="2D3B45"/>
        </w:rPr>
      </w:pPr>
      <w:r w:rsidRPr="00E433CA">
        <w:rPr>
          <w:rFonts w:ascii="Times New Roman" w:eastAsia="Times New Roman" w:hAnsi="Times New Roman" w:cs="Times New Roman"/>
          <w:color w:val="2D3B45"/>
        </w:rPr>
        <w:tab/>
        <w:t xml:space="preserve">The researcher intends to survey students from Niagara University's Leadership and Policy Program that are not actively enrolled. The study will utilize a single-stage sampling design and </w:t>
      </w:r>
      <w:r w:rsidR="009C3A26">
        <w:rPr>
          <w:rFonts w:ascii="Times New Roman" w:eastAsia="Times New Roman" w:hAnsi="Times New Roman" w:cs="Times New Roman"/>
          <w:color w:val="2D3B45"/>
        </w:rPr>
        <w:t xml:space="preserve">will </w:t>
      </w:r>
      <w:r w:rsidRPr="00E433CA">
        <w:rPr>
          <w:rFonts w:ascii="Times New Roman" w:eastAsia="Times New Roman" w:hAnsi="Times New Roman" w:cs="Times New Roman"/>
          <w:color w:val="2D3B45"/>
        </w:rPr>
        <w:t>require permission from the university to access Ph.D. students' names and email addresses. No inclusion criteria will be necessary, allowing convenience sampling to be used (Creswell &amp; Creswell, 2018). Defining the anticipated sample size is difficult. However, the researcher anticipates utilizing a power analysis to determine what sample size is required for statistical significance.</w:t>
      </w:r>
    </w:p>
    <w:p w14:paraId="2C482FEF" w14:textId="494DDF29" w:rsidR="00D07548" w:rsidRPr="00E433CA" w:rsidRDefault="00D07548" w:rsidP="00D07548">
      <w:pPr>
        <w:spacing w:line="480" w:lineRule="auto"/>
        <w:rPr>
          <w:rFonts w:ascii="Times New Roman" w:eastAsia="Times New Roman" w:hAnsi="Times New Roman" w:cs="Times New Roman"/>
          <w:color w:val="2D3B45"/>
        </w:rPr>
      </w:pPr>
      <w:r w:rsidRPr="00E433CA">
        <w:rPr>
          <w:rFonts w:ascii="Times New Roman" w:eastAsia="Times New Roman" w:hAnsi="Times New Roman" w:cs="Times New Roman"/>
          <w:color w:val="2D3B45"/>
        </w:rPr>
        <w:tab/>
        <w:t xml:space="preserve">The researcher anticipates using a </w:t>
      </w:r>
      <w:r w:rsidR="009C3A26">
        <w:rPr>
          <w:rFonts w:ascii="Times New Roman" w:eastAsia="Times New Roman" w:hAnsi="Times New Roman" w:cs="Times New Roman"/>
          <w:color w:val="2D3B45"/>
        </w:rPr>
        <w:t>m</w:t>
      </w:r>
      <w:r w:rsidRPr="00E433CA">
        <w:rPr>
          <w:rFonts w:ascii="Times New Roman" w:eastAsia="Times New Roman" w:hAnsi="Times New Roman" w:cs="Times New Roman"/>
          <w:color w:val="2D3B45"/>
        </w:rPr>
        <w:t xml:space="preserve">ultifactor </w:t>
      </w:r>
      <w:r w:rsidR="009C3A26">
        <w:rPr>
          <w:rFonts w:ascii="Times New Roman" w:eastAsia="Times New Roman" w:hAnsi="Times New Roman" w:cs="Times New Roman"/>
          <w:color w:val="2D3B45"/>
        </w:rPr>
        <w:t>l</w:t>
      </w:r>
      <w:r w:rsidRPr="00E433CA">
        <w:rPr>
          <w:rFonts w:ascii="Times New Roman" w:eastAsia="Times New Roman" w:hAnsi="Times New Roman" w:cs="Times New Roman"/>
          <w:color w:val="2D3B45"/>
        </w:rPr>
        <w:t xml:space="preserve">eadership </w:t>
      </w:r>
      <w:r w:rsidR="009C3A26">
        <w:rPr>
          <w:rFonts w:ascii="Times New Roman" w:eastAsia="Times New Roman" w:hAnsi="Times New Roman" w:cs="Times New Roman"/>
          <w:color w:val="2D3B45"/>
        </w:rPr>
        <w:t>q</w:t>
      </w:r>
      <w:r w:rsidRPr="00E433CA">
        <w:rPr>
          <w:rFonts w:ascii="Times New Roman" w:eastAsia="Times New Roman" w:hAnsi="Times New Roman" w:cs="Times New Roman"/>
          <w:color w:val="2D3B45"/>
        </w:rPr>
        <w:t>uestionnaire</w:t>
      </w:r>
      <w:r w:rsidR="009C3A26">
        <w:rPr>
          <w:rFonts w:ascii="Times New Roman" w:eastAsia="Times New Roman" w:hAnsi="Times New Roman" w:cs="Times New Roman"/>
          <w:color w:val="2D3B45"/>
        </w:rPr>
        <w:t>, MLQ</w:t>
      </w:r>
      <w:r w:rsidRPr="00E433CA">
        <w:rPr>
          <w:rFonts w:ascii="Times New Roman" w:eastAsia="Times New Roman" w:hAnsi="Times New Roman" w:cs="Times New Roman"/>
          <w:color w:val="2D3B45"/>
        </w:rPr>
        <w:t xml:space="preserve"> adapted from authors Ronald Fischer and Lai Yin Carmen to collect participant data. In their study, titled </w:t>
      </w:r>
      <w:r w:rsidRPr="009C3A26">
        <w:rPr>
          <w:rFonts w:ascii="Times New Roman" w:eastAsia="Times New Roman" w:hAnsi="Times New Roman" w:cs="Times New Roman"/>
          <w:i/>
          <w:iCs/>
          <w:color w:val="2D3B45"/>
        </w:rPr>
        <w:t xml:space="preserve">A Meta-Analytical Investigation of Multifactor Leadership Questionnaire Means Across </w:t>
      </w:r>
      <w:r w:rsidRPr="009C3A26">
        <w:rPr>
          <w:rFonts w:ascii="Times New Roman" w:eastAsia="Times New Roman" w:hAnsi="Times New Roman" w:cs="Times New Roman"/>
          <w:i/>
          <w:iCs/>
          <w:color w:val="2D3B45"/>
        </w:rPr>
        <w:lastRenderedPageBreak/>
        <w:t>Cultures</w:t>
      </w:r>
      <w:r w:rsidRPr="00E433CA">
        <w:rPr>
          <w:rFonts w:ascii="Times New Roman" w:eastAsia="Times New Roman" w:hAnsi="Times New Roman" w:cs="Times New Roman"/>
          <w:color w:val="2D3B45"/>
        </w:rPr>
        <w:t xml:space="preserve">, the authors used means from MLQs to cross-examine several culturally related variables (2011). The original MLQ was pioneered by Bruce Avolio and Bernard Bass and was used to assess an individual's leadership style (Avolio, et al., 1999). For this study, the researcher will modify the MLQ to assess student perceptions of their professors' leadership style and their impact on Ph.D. success/completion. Transformational leadership is structured with four subcategories. The subcategories include intellectual stimulation, individualized consideration, inspirational motivation, and idealized influence. Each style represents an independent variable in the study, while Ph.D. student success/completion is the dependent variable. </w:t>
      </w:r>
    </w:p>
    <w:p w14:paraId="6863B771" w14:textId="77777777" w:rsidR="00D07548" w:rsidRPr="00E433CA" w:rsidRDefault="00D07548" w:rsidP="00D07548">
      <w:pPr>
        <w:spacing w:line="480" w:lineRule="auto"/>
        <w:rPr>
          <w:rFonts w:ascii="Times New Roman" w:eastAsia="Times New Roman" w:hAnsi="Times New Roman" w:cs="Times New Roman"/>
          <w:color w:val="2D3B45"/>
        </w:rPr>
      </w:pPr>
      <w:r w:rsidRPr="00E433CA">
        <w:rPr>
          <w:rFonts w:ascii="Times New Roman" w:eastAsia="Times New Roman" w:hAnsi="Times New Roman" w:cs="Times New Roman"/>
          <w:color w:val="2D3B45"/>
        </w:rPr>
        <w:tab/>
        <w:t>The MLQ will be a closed question survey tool. The multiple-choice answers are categorized or nominal: Never, Rarely, Sometimes, Often, and Always. According to the text Research Methods in Education, the uses of a Likert Scale will "build in a degree of sensitivity and differentiation of responses whilst still generating numbers" (Cohen, et al., 2018). Each answer will be assigned a corresponding number based on a five-point scale. In addition to answering the survey, participants will be asked to provide demographic information detailing gender, age, marital status, domestic or international, and highest education level completed (</w:t>
      </w:r>
      <w:proofErr w:type="spellStart"/>
      <w:r w:rsidRPr="00E433CA">
        <w:rPr>
          <w:rFonts w:ascii="Times New Roman" w:eastAsia="Times New Roman" w:hAnsi="Times New Roman" w:cs="Times New Roman"/>
          <w:color w:val="2D3B45"/>
        </w:rPr>
        <w:t>Antonakis</w:t>
      </w:r>
      <w:proofErr w:type="spellEnd"/>
      <w:r w:rsidRPr="00E433CA">
        <w:rPr>
          <w:rFonts w:ascii="Times New Roman" w:eastAsia="Times New Roman" w:hAnsi="Times New Roman" w:cs="Times New Roman"/>
          <w:color w:val="2D3B45"/>
        </w:rPr>
        <w:t xml:space="preserve">, et al., 2003). </w:t>
      </w:r>
    </w:p>
    <w:p w14:paraId="54815F2A" w14:textId="77777777" w:rsidR="00D07548" w:rsidRPr="00E433CA" w:rsidRDefault="00D07548" w:rsidP="00D07548">
      <w:pPr>
        <w:spacing w:line="480" w:lineRule="auto"/>
        <w:rPr>
          <w:rFonts w:ascii="Times New Roman" w:eastAsia="Times New Roman" w:hAnsi="Times New Roman" w:cs="Times New Roman"/>
          <w:color w:val="2D3B45"/>
        </w:rPr>
      </w:pPr>
      <w:r w:rsidRPr="00E433CA">
        <w:rPr>
          <w:rFonts w:ascii="Times New Roman" w:eastAsia="Times New Roman" w:hAnsi="Times New Roman" w:cs="Times New Roman"/>
          <w:color w:val="2D3B45"/>
        </w:rPr>
        <w:tab/>
        <w:t xml:space="preserve">The MLQs will be delivered via the internet, administered using Survey Monkey, an internet-based survey tool. Each MLQ will consist of 20 questions measuring student leadership perceptions across four variables related to transformational leadership: idealized influence, inspirational motivation, intellectual stimulation, and individual consideration. The score for each factor is determined by totaling five corresponding questions from the MLQ. For example, to determine a participant's score for the first variable, idealized influence, the responses for questions 1, 4, 11, 13, and 20 will be totaled. This process will be repeated for each of the other </w:t>
      </w:r>
      <w:r w:rsidRPr="00E433CA">
        <w:rPr>
          <w:rFonts w:ascii="Times New Roman" w:eastAsia="Times New Roman" w:hAnsi="Times New Roman" w:cs="Times New Roman"/>
          <w:color w:val="2D3B45"/>
        </w:rPr>
        <w:lastRenderedPageBreak/>
        <w:t>three leadership variables. The averages of each factor will be entered into the table for further analysis. The researcher anticipates that participants can complete the MLQ in approximately 15 minutes.</w:t>
      </w:r>
    </w:p>
    <w:p w14:paraId="022CA46E" w14:textId="0F16AFC9" w:rsidR="00D07548" w:rsidRPr="00E433CA" w:rsidRDefault="00D07548" w:rsidP="00D07548">
      <w:pPr>
        <w:spacing w:line="480" w:lineRule="auto"/>
        <w:jc w:val="center"/>
        <w:rPr>
          <w:rFonts w:ascii="Times New Roman" w:eastAsia="Times New Roman" w:hAnsi="Times New Roman" w:cs="Times New Roman"/>
          <w:b/>
          <w:bCs/>
          <w:color w:val="2D3B45"/>
        </w:rPr>
      </w:pPr>
      <w:r w:rsidRPr="00E433CA">
        <w:rPr>
          <w:rFonts w:ascii="Times New Roman" w:eastAsia="Times New Roman" w:hAnsi="Times New Roman" w:cs="Times New Roman"/>
          <w:b/>
          <w:bCs/>
          <w:color w:val="2D3B45"/>
        </w:rPr>
        <w:t>Data Analysis Plan</w:t>
      </w:r>
    </w:p>
    <w:p w14:paraId="05ACBF18" w14:textId="03BADABE" w:rsidR="00D07548" w:rsidRPr="00E433CA" w:rsidRDefault="00D07548" w:rsidP="00D07548">
      <w:pPr>
        <w:spacing w:line="480" w:lineRule="auto"/>
        <w:rPr>
          <w:rFonts w:ascii="Times New Roman" w:eastAsia="Times New Roman" w:hAnsi="Times New Roman" w:cs="Times New Roman"/>
          <w:color w:val="2D3B45"/>
        </w:rPr>
      </w:pPr>
      <w:r w:rsidRPr="00E433CA">
        <w:rPr>
          <w:rFonts w:ascii="Times New Roman" w:eastAsia="Times New Roman" w:hAnsi="Times New Roman" w:cs="Times New Roman"/>
          <w:color w:val="2D3B45"/>
        </w:rPr>
        <w:tab/>
        <w:t xml:space="preserve">The researcher will analyze the data once all participant MLQs are </w:t>
      </w:r>
      <w:r w:rsidR="003C628B">
        <w:rPr>
          <w:rFonts w:ascii="Times New Roman" w:eastAsia="Times New Roman" w:hAnsi="Times New Roman" w:cs="Times New Roman"/>
          <w:color w:val="2D3B45"/>
        </w:rPr>
        <w:t>collected</w:t>
      </w:r>
      <w:r w:rsidRPr="00E433CA">
        <w:rPr>
          <w:rFonts w:ascii="Times New Roman" w:eastAsia="Times New Roman" w:hAnsi="Times New Roman" w:cs="Times New Roman"/>
          <w:color w:val="2D3B45"/>
        </w:rPr>
        <w:t>. The first step will be to determine the response rate. For this study, a fully completed MLQ or a partially completed MLQ with 15 or more questions completed will be recorded as a completed MLQ.</w:t>
      </w:r>
      <w:r w:rsidR="003C628B">
        <w:rPr>
          <w:rFonts w:ascii="Times New Roman" w:eastAsia="Times New Roman" w:hAnsi="Times New Roman" w:cs="Times New Roman"/>
          <w:color w:val="2D3B45"/>
        </w:rPr>
        <w:t xml:space="preserve"> T</w:t>
      </w:r>
      <w:r w:rsidR="003C628B" w:rsidRPr="00E433CA">
        <w:rPr>
          <w:rFonts w:ascii="Times New Roman" w:eastAsia="Times New Roman" w:hAnsi="Times New Roman" w:cs="Times New Roman"/>
          <w:color w:val="2D3B45"/>
        </w:rPr>
        <w:t>he response rate</w:t>
      </w:r>
      <w:r w:rsidR="003C628B" w:rsidRPr="00E433CA">
        <w:rPr>
          <w:rFonts w:ascii="Times New Roman" w:eastAsia="Times New Roman" w:hAnsi="Times New Roman" w:cs="Times New Roman"/>
          <w:color w:val="2D3B45"/>
        </w:rPr>
        <w:t xml:space="preserve"> </w:t>
      </w:r>
      <w:r w:rsidR="003C628B">
        <w:rPr>
          <w:rFonts w:ascii="Times New Roman" w:eastAsia="Times New Roman" w:hAnsi="Times New Roman" w:cs="Times New Roman"/>
          <w:color w:val="2D3B45"/>
        </w:rPr>
        <w:t>will equal t</w:t>
      </w:r>
      <w:r w:rsidRPr="00E433CA">
        <w:rPr>
          <w:rFonts w:ascii="Times New Roman" w:eastAsia="Times New Roman" w:hAnsi="Times New Roman" w:cs="Times New Roman"/>
          <w:color w:val="2D3B45"/>
        </w:rPr>
        <w:t>he total respondents divided by the sample population, which will equal the number of Ph.D. students the university permits access. The response rate will inform the researcher on the survey's quality or if a sampling bias exists. A few examples of sampling bias that may limit the study are non-response due to inactive email addresses</w:t>
      </w:r>
      <w:r w:rsidR="003C628B">
        <w:rPr>
          <w:rFonts w:ascii="Times New Roman" w:eastAsia="Times New Roman" w:hAnsi="Times New Roman" w:cs="Times New Roman"/>
          <w:color w:val="2D3B45"/>
        </w:rPr>
        <w:t>.</w:t>
      </w:r>
      <w:r w:rsidRPr="00E433CA">
        <w:rPr>
          <w:rFonts w:ascii="Times New Roman" w:eastAsia="Times New Roman" w:hAnsi="Times New Roman" w:cs="Times New Roman"/>
          <w:color w:val="2D3B45"/>
        </w:rPr>
        <w:t xml:space="preserve"> </w:t>
      </w:r>
      <w:r w:rsidR="003C628B">
        <w:rPr>
          <w:rFonts w:ascii="Times New Roman" w:eastAsia="Times New Roman" w:hAnsi="Times New Roman" w:cs="Times New Roman"/>
          <w:color w:val="2D3B45"/>
        </w:rPr>
        <w:t>Another bias to be aware of is s</w:t>
      </w:r>
      <w:r w:rsidRPr="00E433CA">
        <w:rPr>
          <w:rFonts w:ascii="Times New Roman" w:eastAsia="Times New Roman" w:hAnsi="Times New Roman" w:cs="Times New Roman"/>
          <w:color w:val="2D3B45"/>
        </w:rPr>
        <w:t>urvivorship</w:t>
      </w:r>
      <w:r w:rsidR="003C628B">
        <w:rPr>
          <w:rFonts w:ascii="Times New Roman" w:eastAsia="Times New Roman" w:hAnsi="Times New Roman" w:cs="Times New Roman"/>
          <w:color w:val="2D3B45"/>
        </w:rPr>
        <w:t>. S</w:t>
      </w:r>
      <w:r w:rsidRPr="00E433CA">
        <w:rPr>
          <w:rFonts w:ascii="Times New Roman" w:eastAsia="Times New Roman" w:hAnsi="Times New Roman" w:cs="Times New Roman"/>
          <w:color w:val="2D3B45"/>
        </w:rPr>
        <w:t>tudent</w:t>
      </w:r>
      <w:r w:rsidR="003C628B">
        <w:rPr>
          <w:rFonts w:ascii="Times New Roman" w:eastAsia="Times New Roman" w:hAnsi="Times New Roman" w:cs="Times New Roman"/>
          <w:color w:val="2D3B45"/>
        </w:rPr>
        <w:t>s</w:t>
      </w:r>
      <w:r w:rsidRPr="00E433CA">
        <w:rPr>
          <w:rFonts w:ascii="Times New Roman" w:eastAsia="Times New Roman" w:hAnsi="Times New Roman" w:cs="Times New Roman"/>
          <w:color w:val="2D3B45"/>
        </w:rPr>
        <w:t xml:space="preserve"> that have earned their Ph.D. may be more likely to respond than student</w:t>
      </w:r>
      <w:r w:rsidR="003C628B">
        <w:rPr>
          <w:rFonts w:ascii="Times New Roman" w:eastAsia="Times New Roman" w:hAnsi="Times New Roman" w:cs="Times New Roman"/>
          <w:color w:val="2D3B45"/>
        </w:rPr>
        <w:t>s</w:t>
      </w:r>
      <w:r w:rsidRPr="00E433CA">
        <w:rPr>
          <w:rFonts w:ascii="Times New Roman" w:eastAsia="Times New Roman" w:hAnsi="Times New Roman" w:cs="Times New Roman"/>
          <w:color w:val="2D3B45"/>
        </w:rPr>
        <w:t xml:space="preserve"> that ha</w:t>
      </w:r>
      <w:r w:rsidR="003C628B">
        <w:rPr>
          <w:rFonts w:ascii="Times New Roman" w:eastAsia="Times New Roman" w:hAnsi="Times New Roman" w:cs="Times New Roman"/>
          <w:color w:val="2D3B45"/>
        </w:rPr>
        <w:t>ve</w:t>
      </w:r>
      <w:r w:rsidRPr="00E433CA">
        <w:rPr>
          <w:rFonts w:ascii="Times New Roman" w:eastAsia="Times New Roman" w:hAnsi="Times New Roman" w:cs="Times New Roman"/>
          <w:color w:val="2D3B45"/>
        </w:rPr>
        <w:t xml:space="preserve"> not. Once the data is compiled, the researcher will use Microsoft Excel to table results and IBM SPSS Statistics to analyze, chart, and graph results. </w:t>
      </w:r>
    </w:p>
    <w:p w14:paraId="4F2BB8DD" w14:textId="32664B9E" w:rsidR="00D07548" w:rsidRPr="00E433CA" w:rsidRDefault="00D07548" w:rsidP="00D07548">
      <w:pPr>
        <w:spacing w:line="480" w:lineRule="auto"/>
        <w:rPr>
          <w:rFonts w:ascii="Times New Roman" w:eastAsia="Times New Roman" w:hAnsi="Times New Roman" w:cs="Times New Roman"/>
          <w:color w:val="2D3B45"/>
        </w:rPr>
      </w:pPr>
      <w:r w:rsidRPr="00E433CA">
        <w:rPr>
          <w:rFonts w:ascii="Times New Roman" w:eastAsia="Times New Roman" w:hAnsi="Times New Roman" w:cs="Times New Roman"/>
          <w:color w:val="2D3B45"/>
        </w:rPr>
        <w:tab/>
        <w:t>Ideally, the researcher will use descriptive statistics to summarize data sets and isolate less meaningful data for the study (</w:t>
      </w:r>
      <w:proofErr w:type="spellStart"/>
      <w:r w:rsidRPr="00E433CA">
        <w:rPr>
          <w:rFonts w:ascii="Times New Roman" w:eastAsia="Times New Roman" w:hAnsi="Times New Roman" w:cs="Times New Roman"/>
          <w:color w:val="2D3B45"/>
        </w:rPr>
        <w:t>Hinkin</w:t>
      </w:r>
      <w:proofErr w:type="spellEnd"/>
      <w:r w:rsidRPr="00E433CA">
        <w:rPr>
          <w:rFonts w:ascii="Times New Roman" w:eastAsia="Times New Roman" w:hAnsi="Times New Roman" w:cs="Times New Roman"/>
          <w:color w:val="2D3B45"/>
        </w:rPr>
        <w:t xml:space="preserve"> &amp; </w:t>
      </w:r>
      <w:proofErr w:type="spellStart"/>
      <w:r w:rsidRPr="00E433CA">
        <w:rPr>
          <w:rFonts w:ascii="Times New Roman" w:eastAsia="Times New Roman" w:hAnsi="Times New Roman" w:cs="Times New Roman"/>
          <w:color w:val="2D3B45"/>
        </w:rPr>
        <w:t>Schriesheim</w:t>
      </w:r>
      <w:proofErr w:type="spellEnd"/>
      <w:r w:rsidRPr="00E433CA">
        <w:rPr>
          <w:rFonts w:ascii="Times New Roman" w:eastAsia="Times New Roman" w:hAnsi="Times New Roman" w:cs="Times New Roman"/>
          <w:color w:val="2D3B45"/>
        </w:rPr>
        <w:t>, 2008). From the data, the researcher will calculate the measures of central tendency: the mean, median, and mode</w:t>
      </w:r>
      <w:r w:rsidR="00176F97">
        <w:rPr>
          <w:rFonts w:ascii="Times New Roman" w:eastAsia="Times New Roman" w:hAnsi="Times New Roman" w:cs="Times New Roman"/>
          <w:color w:val="2D3B45"/>
        </w:rPr>
        <w:t>, t</w:t>
      </w:r>
      <w:r w:rsidRPr="00E433CA">
        <w:rPr>
          <w:rFonts w:ascii="Times New Roman" w:eastAsia="Times New Roman" w:hAnsi="Times New Roman" w:cs="Times New Roman"/>
          <w:color w:val="2D3B45"/>
        </w:rPr>
        <w:t xml:space="preserve">he measures of variability: standard deviation, the minimum, maximum, and range values of the variables. The researcher will also determine the level of kurtosis to understand to what degree </w:t>
      </w:r>
      <w:r w:rsidR="00176F97">
        <w:rPr>
          <w:rFonts w:ascii="Times New Roman" w:eastAsia="Times New Roman" w:hAnsi="Times New Roman" w:cs="Times New Roman"/>
          <w:color w:val="2D3B45"/>
        </w:rPr>
        <w:t>outliers exist</w:t>
      </w:r>
      <w:r w:rsidRPr="00E433CA">
        <w:rPr>
          <w:rFonts w:ascii="Times New Roman" w:eastAsia="Times New Roman" w:hAnsi="Times New Roman" w:cs="Times New Roman"/>
          <w:color w:val="2D3B45"/>
        </w:rPr>
        <w:t>. Depending on the data, the researcher will determine if one or both of Pearson's coefficients will be used to calculate the skewness coefficients. The researcher will compute descriptive statistics for each of the independent variables</w:t>
      </w:r>
      <w:r w:rsidR="00E433CA" w:rsidRPr="00E433CA">
        <w:rPr>
          <w:rFonts w:ascii="Times New Roman" w:eastAsia="Times New Roman" w:hAnsi="Times New Roman" w:cs="Times New Roman"/>
          <w:color w:val="2D3B45"/>
        </w:rPr>
        <w:t xml:space="preserve"> (</w:t>
      </w:r>
      <w:proofErr w:type="spellStart"/>
      <w:r w:rsidR="00E433CA" w:rsidRPr="00E433CA">
        <w:rPr>
          <w:rFonts w:ascii="Times New Roman" w:eastAsia="Times New Roman" w:hAnsi="Times New Roman" w:cs="Times New Roman"/>
          <w:color w:val="2D3B45"/>
        </w:rPr>
        <w:t>Narkhede</w:t>
      </w:r>
      <w:proofErr w:type="spellEnd"/>
      <w:r w:rsidR="00E433CA" w:rsidRPr="00E433CA">
        <w:rPr>
          <w:rFonts w:ascii="Times New Roman" w:eastAsia="Times New Roman" w:hAnsi="Times New Roman" w:cs="Times New Roman"/>
          <w:color w:val="2D3B45"/>
        </w:rPr>
        <w:t>, 2018)</w:t>
      </w:r>
      <w:r w:rsidRPr="00E433CA">
        <w:rPr>
          <w:rFonts w:ascii="Times New Roman" w:eastAsia="Times New Roman" w:hAnsi="Times New Roman" w:cs="Times New Roman"/>
          <w:color w:val="2D3B45"/>
        </w:rPr>
        <w:t xml:space="preserve">. </w:t>
      </w:r>
    </w:p>
    <w:p w14:paraId="5B5FC925" w14:textId="42C990BD" w:rsidR="00D07548" w:rsidRPr="00E433CA" w:rsidRDefault="00D07548" w:rsidP="00D07548">
      <w:pPr>
        <w:spacing w:line="480" w:lineRule="auto"/>
        <w:rPr>
          <w:rFonts w:ascii="Times New Roman" w:eastAsia="Times New Roman" w:hAnsi="Times New Roman" w:cs="Times New Roman"/>
          <w:color w:val="2D3B45"/>
        </w:rPr>
      </w:pPr>
      <w:r w:rsidRPr="00E433CA">
        <w:rPr>
          <w:rFonts w:ascii="Times New Roman" w:eastAsia="Times New Roman" w:hAnsi="Times New Roman" w:cs="Times New Roman"/>
          <w:color w:val="2D3B45"/>
        </w:rPr>
        <w:lastRenderedPageBreak/>
        <w:tab/>
        <w:t xml:space="preserve">Descriptive statistics will not provide the researcher with enough information to give a well-informed conclusion about Ph.D. student perceptions. To </w:t>
      </w:r>
      <w:r w:rsidR="00176F97">
        <w:rPr>
          <w:rFonts w:ascii="Times New Roman" w:eastAsia="Times New Roman" w:hAnsi="Times New Roman" w:cs="Times New Roman"/>
          <w:color w:val="2D3B45"/>
        </w:rPr>
        <w:t>determine</w:t>
      </w:r>
      <w:r w:rsidRPr="00E433CA">
        <w:rPr>
          <w:rFonts w:ascii="Times New Roman" w:eastAsia="Times New Roman" w:hAnsi="Times New Roman" w:cs="Times New Roman"/>
          <w:color w:val="2D3B45"/>
        </w:rPr>
        <w:t xml:space="preserve"> student perceptions related to professors</w:t>
      </w:r>
      <w:r w:rsidR="00176F97">
        <w:rPr>
          <w:rFonts w:ascii="Times New Roman" w:eastAsia="Times New Roman" w:hAnsi="Times New Roman" w:cs="Times New Roman"/>
          <w:color w:val="2D3B45"/>
        </w:rPr>
        <w:t xml:space="preserve"> </w:t>
      </w:r>
      <w:r w:rsidRPr="00E433CA">
        <w:rPr>
          <w:rFonts w:ascii="Times New Roman" w:eastAsia="Times New Roman" w:hAnsi="Times New Roman" w:cs="Times New Roman"/>
          <w:color w:val="2D3B45"/>
        </w:rPr>
        <w:t>exhibiting transformational leadership styles, the researcher intends to use inferential statistics analysis. Inferential statistics will allow the researcher to construct assumptions based on parameter estimations</w:t>
      </w:r>
      <w:r w:rsidR="00E433CA" w:rsidRPr="00E433CA">
        <w:rPr>
          <w:rFonts w:ascii="Times New Roman" w:eastAsia="Times New Roman" w:hAnsi="Times New Roman" w:cs="Times New Roman"/>
          <w:color w:val="2D3B45"/>
        </w:rPr>
        <w:t xml:space="preserve">. </w:t>
      </w:r>
      <w:r w:rsidRPr="00E433CA">
        <w:rPr>
          <w:rFonts w:ascii="Times New Roman" w:eastAsia="Times New Roman" w:hAnsi="Times New Roman" w:cs="Times New Roman"/>
          <w:color w:val="2D3B45"/>
        </w:rPr>
        <w:t>For example, there is a 95% probability that the mean population falls within a particular interval for intellectual stimulation. The second type of inference is hypothesis testing. In this study, the researcher intends to test multiple hypotheses. For example, professors who exhibit transformational leadership attributes associated with intellectual stimulation will have the highest positive impact on Ph.D. student's success/completion</w:t>
      </w:r>
      <w:r w:rsidR="00944E69" w:rsidRPr="00E433CA">
        <w:rPr>
          <w:rFonts w:ascii="Times New Roman" w:eastAsia="Times New Roman" w:hAnsi="Times New Roman" w:cs="Times New Roman"/>
          <w:color w:val="2D3B45"/>
        </w:rPr>
        <w:t xml:space="preserve"> (Creswell &amp; Creswell, 2018)</w:t>
      </w:r>
      <w:r w:rsidRPr="00E433CA">
        <w:rPr>
          <w:rFonts w:ascii="Times New Roman" w:eastAsia="Times New Roman" w:hAnsi="Times New Roman" w:cs="Times New Roman"/>
          <w:color w:val="2D3B45"/>
        </w:rPr>
        <w:t xml:space="preserve">. </w:t>
      </w:r>
    </w:p>
    <w:p w14:paraId="140115F4" w14:textId="19CC50B9" w:rsidR="00D07548" w:rsidRPr="00E433CA" w:rsidRDefault="00D07548" w:rsidP="00D07548">
      <w:pPr>
        <w:spacing w:line="480" w:lineRule="auto"/>
        <w:rPr>
          <w:rFonts w:ascii="Times New Roman" w:eastAsia="Times New Roman" w:hAnsi="Times New Roman" w:cs="Times New Roman"/>
          <w:color w:val="2D3B45"/>
        </w:rPr>
      </w:pPr>
      <w:r w:rsidRPr="00E433CA">
        <w:rPr>
          <w:rFonts w:ascii="Times New Roman" w:eastAsia="Times New Roman" w:hAnsi="Times New Roman" w:cs="Times New Roman"/>
          <w:color w:val="2D3B45"/>
        </w:rPr>
        <w:tab/>
        <w:t>The researcher intends to compare the means of the four variables. However, a simple comparison will not provide the necessary rigor to allow the researcher to accept a hypothesis or reject the null hypothesis. The researcher will rely on using a hypothesis testing calculator to help shape conclusions</w:t>
      </w:r>
      <w:r w:rsidR="0097735E" w:rsidRPr="00E433CA">
        <w:rPr>
          <w:rFonts w:ascii="Times New Roman" w:eastAsia="Times New Roman" w:hAnsi="Times New Roman" w:cs="Times New Roman"/>
          <w:color w:val="2D3B45"/>
        </w:rPr>
        <w:t xml:space="preserve"> (easycalculator.com)</w:t>
      </w:r>
      <w:r w:rsidRPr="00E433CA">
        <w:rPr>
          <w:rFonts w:ascii="Times New Roman" w:eastAsia="Times New Roman" w:hAnsi="Times New Roman" w:cs="Times New Roman"/>
          <w:color w:val="2D3B45"/>
        </w:rPr>
        <w:t>. For example, after compiling, each MLQ will have 4 scores. These scores will be the totals from five corresponding questions represented by each variable</w:t>
      </w:r>
      <w:r w:rsidR="00A75558">
        <w:rPr>
          <w:rFonts w:ascii="Times New Roman" w:eastAsia="Times New Roman" w:hAnsi="Times New Roman" w:cs="Times New Roman"/>
          <w:color w:val="2D3B45"/>
        </w:rPr>
        <w:t xml:space="preserve"> on </w:t>
      </w:r>
      <w:proofErr w:type="gramStart"/>
      <w:r w:rsidR="00A75558">
        <w:rPr>
          <w:rFonts w:ascii="Times New Roman" w:eastAsia="Times New Roman" w:hAnsi="Times New Roman" w:cs="Times New Roman"/>
          <w:color w:val="2D3B45"/>
        </w:rPr>
        <w:t>a</w:t>
      </w:r>
      <w:proofErr w:type="gramEnd"/>
      <w:r w:rsidR="00A75558">
        <w:rPr>
          <w:rFonts w:ascii="Times New Roman" w:eastAsia="Times New Roman" w:hAnsi="Times New Roman" w:cs="Times New Roman"/>
          <w:color w:val="2D3B45"/>
        </w:rPr>
        <w:t xml:space="preserve"> MLQ</w:t>
      </w:r>
      <w:r w:rsidRPr="00E433CA">
        <w:rPr>
          <w:rFonts w:ascii="Times New Roman" w:eastAsia="Times New Roman" w:hAnsi="Times New Roman" w:cs="Times New Roman"/>
          <w:color w:val="2D3B45"/>
        </w:rPr>
        <w:t xml:space="preserve">. A final mean will be calculated for each variable </w:t>
      </w:r>
      <w:r w:rsidR="00A75558">
        <w:rPr>
          <w:rFonts w:ascii="Times New Roman" w:eastAsia="Times New Roman" w:hAnsi="Times New Roman" w:cs="Times New Roman"/>
          <w:color w:val="2D3B45"/>
        </w:rPr>
        <w:t>across</w:t>
      </w:r>
      <w:r w:rsidRPr="00E433CA">
        <w:rPr>
          <w:rFonts w:ascii="Times New Roman" w:eastAsia="Times New Roman" w:hAnsi="Times New Roman" w:cs="Times New Roman"/>
          <w:color w:val="2D3B45"/>
        </w:rPr>
        <w:t xml:space="preserve"> the sample population, resulting in a final mean score per variable. The researcher intends to conduct a directional or non-direction hypothesis test based on whether the distribution is normal. Once sample size and the sample mean, population size and population mean, sample standard deviations, and level of significance are known, the researcher will calculate T-scores, Z- scores, and/or P-values</w:t>
      </w:r>
      <w:r w:rsidR="002A731F" w:rsidRPr="00E433CA">
        <w:rPr>
          <w:rFonts w:ascii="Times New Roman" w:eastAsia="Times New Roman" w:hAnsi="Times New Roman" w:cs="Times New Roman"/>
          <w:color w:val="2D3B45"/>
        </w:rPr>
        <w:t xml:space="preserve"> (</w:t>
      </w:r>
      <w:proofErr w:type="spellStart"/>
      <w:r w:rsidR="002A731F" w:rsidRPr="00E433CA">
        <w:rPr>
          <w:rFonts w:ascii="Times New Roman" w:eastAsia="Times New Roman" w:hAnsi="Times New Roman" w:cs="Times New Roman"/>
          <w:color w:val="2D3B45"/>
        </w:rPr>
        <w:t>Haponiuk</w:t>
      </w:r>
      <w:proofErr w:type="spellEnd"/>
      <w:r w:rsidR="002A731F" w:rsidRPr="00E433CA">
        <w:rPr>
          <w:rFonts w:ascii="Times New Roman" w:eastAsia="Times New Roman" w:hAnsi="Times New Roman" w:cs="Times New Roman"/>
          <w:color w:val="2D3B45"/>
        </w:rPr>
        <w:t xml:space="preserve"> &amp; </w:t>
      </w:r>
      <w:proofErr w:type="spellStart"/>
      <w:r w:rsidR="002A731F" w:rsidRPr="00E433CA">
        <w:rPr>
          <w:rFonts w:ascii="Times New Roman" w:eastAsia="Times New Roman" w:hAnsi="Times New Roman" w:cs="Times New Roman"/>
          <w:color w:val="2D3B45"/>
        </w:rPr>
        <w:t>Szczepanek</w:t>
      </w:r>
      <w:proofErr w:type="spellEnd"/>
      <w:r w:rsidR="002A731F" w:rsidRPr="00E433CA">
        <w:rPr>
          <w:rFonts w:ascii="Times New Roman" w:eastAsia="Times New Roman" w:hAnsi="Times New Roman" w:cs="Times New Roman"/>
          <w:color w:val="2D3B45"/>
        </w:rPr>
        <w:t>, n.d.)( Meena, 2020)</w:t>
      </w:r>
      <w:r w:rsidRPr="00E433CA">
        <w:rPr>
          <w:rFonts w:ascii="Times New Roman" w:eastAsia="Times New Roman" w:hAnsi="Times New Roman" w:cs="Times New Roman"/>
          <w:color w:val="2D3B45"/>
        </w:rPr>
        <w:t xml:space="preserve">. This will inform the researcher </w:t>
      </w:r>
      <w:r w:rsidR="00A75558">
        <w:rPr>
          <w:rFonts w:ascii="Times New Roman" w:eastAsia="Times New Roman" w:hAnsi="Times New Roman" w:cs="Times New Roman"/>
          <w:color w:val="2D3B45"/>
        </w:rPr>
        <w:t xml:space="preserve">whether </w:t>
      </w:r>
      <w:r w:rsidRPr="00E433CA">
        <w:rPr>
          <w:rFonts w:ascii="Times New Roman" w:eastAsia="Times New Roman" w:hAnsi="Times New Roman" w:cs="Times New Roman"/>
          <w:color w:val="2D3B45"/>
        </w:rPr>
        <w:t>to reject the null hypothesis or accept the alternative hypotheses.</w:t>
      </w:r>
    </w:p>
    <w:p w14:paraId="41A993A0" w14:textId="77777777" w:rsidR="00A75558" w:rsidRDefault="00A75558">
      <w:pPr>
        <w:rPr>
          <w:rFonts w:ascii="Times New Roman" w:eastAsia="Times New Roman" w:hAnsi="Times New Roman" w:cs="Times New Roman"/>
          <w:b/>
          <w:bCs/>
          <w:color w:val="2D3B45"/>
        </w:rPr>
      </w:pPr>
      <w:r>
        <w:rPr>
          <w:rFonts w:ascii="Times New Roman" w:eastAsia="Times New Roman" w:hAnsi="Times New Roman" w:cs="Times New Roman"/>
          <w:b/>
          <w:bCs/>
          <w:color w:val="2D3B45"/>
        </w:rPr>
        <w:br w:type="page"/>
      </w:r>
    </w:p>
    <w:p w14:paraId="578837A2" w14:textId="4E417EC8" w:rsidR="00D07548" w:rsidRPr="00E433CA" w:rsidRDefault="00D07548" w:rsidP="00D07548">
      <w:pPr>
        <w:spacing w:line="480" w:lineRule="auto"/>
        <w:jc w:val="center"/>
        <w:rPr>
          <w:rFonts w:ascii="Times New Roman" w:eastAsia="Times New Roman" w:hAnsi="Times New Roman" w:cs="Times New Roman"/>
          <w:color w:val="2D3B45"/>
        </w:rPr>
      </w:pPr>
      <w:r w:rsidRPr="00E433CA">
        <w:rPr>
          <w:rFonts w:ascii="Times New Roman" w:eastAsia="Times New Roman" w:hAnsi="Times New Roman" w:cs="Times New Roman"/>
          <w:b/>
          <w:bCs/>
          <w:color w:val="2D3B45"/>
        </w:rPr>
        <w:lastRenderedPageBreak/>
        <w:t>Plan for Reporting of Results</w:t>
      </w:r>
    </w:p>
    <w:p w14:paraId="1FCB2283" w14:textId="385BE8F2" w:rsidR="00D07548" w:rsidRPr="00E433CA" w:rsidRDefault="00D07548" w:rsidP="00D07548">
      <w:pPr>
        <w:spacing w:line="480" w:lineRule="auto"/>
        <w:rPr>
          <w:rFonts w:ascii="Times New Roman" w:eastAsia="Times New Roman" w:hAnsi="Times New Roman" w:cs="Times New Roman"/>
          <w:color w:val="2D3B45"/>
        </w:rPr>
      </w:pPr>
      <w:r w:rsidRPr="00E433CA">
        <w:rPr>
          <w:rFonts w:ascii="Times New Roman" w:eastAsia="Times New Roman" w:hAnsi="Times New Roman" w:cs="Times New Roman"/>
          <w:color w:val="2D3B45"/>
        </w:rPr>
        <w:tab/>
        <w:t xml:space="preserve">Upon final analysis of the data, the researcher will present the study's findings, discussion, and conclusion based on the statistical data, hypotheses, and research questions. The findings section will allow the researcher to inform the hypothesis testing outcomes and whether the research questions were answered </w:t>
      </w:r>
      <w:r w:rsidR="00A75558">
        <w:rPr>
          <w:rFonts w:ascii="Times New Roman" w:eastAsia="Times New Roman" w:hAnsi="Times New Roman" w:cs="Times New Roman"/>
          <w:color w:val="2D3B45"/>
        </w:rPr>
        <w:t>empirically</w:t>
      </w:r>
      <w:r w:rsidRPr="00E433CA">
        <w:rPr>
          <w:rFonts w:ascii="Times New Roman" w:eastAsia="Times New Roman" w:hAnsi="Times New Roman" w:cs="Times New Roman"/>
          <w:color w:val="2D3B45"/>
        </w:rPr>
        <w:t xml:space="preserve">. </w:t>
      </w:r>
      <w:r w:rsidR="002C0B69">
        <w:rPr>
          <w:rFonts w:ascii="Times New Roman" w:eastAsia="Times New Roman" w:hAnsi="Times New Roman" w:cs="Times New Roman"/>
          <w:color w:val="2D3B45"/>
        </w:rPr>
        <w:t>T</w:t>
      </w:r>
      <w:r w:rsidRPr="00E433CA">
        <w:rPr>
          <w:rFonts w:ascii="Times New Roman" w:eastAsia="Times New Roman" w:hAnsi="Times New Roman" w:cs="Times New Roman"/>
          <w:color w:val="2D3B45"/>
        </w:rPr>
        <w:t>he researcher will</w:t>
      </w:r>
      <w:r w:rsidR="002C0B69">
        <w:rPr>
          <w:rFonts w:ascii="Times New Roman" w:eastAsia="Times New Roman" w:hAnsi="Times New Roman" w:cs="Times New Roman"/>
          <w:color w:val="2D3B45"/>
        </w:rPr>
        <w:t xml:space="preserve"> also</w:t>
      </w:r>
      <w:r w:rsidRPr="00E433CA">
        <w:rPr>
          <w:rFonts w:ascii="Times New Roman" w:eastAsia="Times New Roman" w:hAnsi="Times New Roman" w:cs="Times New Roman"/>
          <w:color w:val="2D3B45"/>
        </w:rPr>
        <w:t xml:space="preserve"> detail their interpretation of the statistical data. The decoded statistical information will frame the statistical significance of the study for the audience, which will </w:t>
      </w:r>
      <w:r w:rsidR="002C0B69">
        <w:rPr>
          <w:rFonts w:ascii="Times New Roman" w:eastAsia="Times New Roman" w:hAnsi="Times New Roman" w:cs="Times New Roman"/>
          <w:color w:val="2D3B45"/>
        </w:rPr>
        <w:t>show</w:t>
      </w:r>
      <w:r w:rsidRPr="00E433CA">
        <w:rPr>
          <w:rFonts w:ascii="Times New Roman" w:eastAsia="Times New Roman" w:hAnsi="Times New Roman" w:cs="Times New Roman"/>
          <w:color w:val="2D3B45"/>
        </w:rPr>
        <w:t xml:space="preserve"> how the data supports the researcher'</w:t>
      </w:r>
      <w:r w:rsidR="00176F97">
        <w:rPr>
          <w:rFonts w:ascii="Times New Roman" w:eastAsia="Times New Roman" w:hAnsi="Times New Roman" w:cs="Times New Roman"/>
          <w:color w:val="2D3B45"/>
        </w:rPr>
        <w:t>s</w:t>
      </w:r>
      <w:r w:rsidRPr="00E433CA">
        <w:rPr>
          <w:rFonts w:ascii="Times New Roman" w:eastAsia="Times New Roman" w:hAnsi="Times New Roman" w:cs="Times New Roman"/>
          <w:color w:val="2D3B45"/>
        </w:rPr>
        <w:t xml:space="preserve"> conclusion</w:t>
      </w:r>
      <w:r w:rsidR="002C0B69">
        <w:rPr>
          <w:rFonts w:ascii="Times New Roman" w:eastAsia="Times New Roman" w:hAnsi="Times New Roman" w:cs="Times New Roman"/>
          <w:color w:val="2D3B45"/>
        </w:rPr>
        <w:t>s</w:t>
      </w:r>
      <w:r w:rsidRPr="00E433CA">
        <w:rPr>
          <w:rFonts w:ascii="Times New Roman" w:eastAsia="Times New Roman" w:hAnsi="Times New Roman" w:cs="Times New Roman"/>
          <w:color w:val="2D3B45"/>
        </w:rPr>
        <w:t xml:space="preserve">. For the audience, the statistical significance does not just answer whether a relationship exists, but rather the relationship depth. It will also dismiss any premise that a relationship is based on random occurrence. The researcher will use confidence intervals to report the degree of certainty in the range and effect size to quantify the </w:t>
      </w:r>
      <w:r w:rsidR="00493A3C" w:rsidRPr="00E433CA">
        <w:rPr>
          <w:rFonts w:ascii="Times New Roman" w:eastAsia="Times New Roman" w:hAnsi="Times New Roman" w:cs="Times New Roman"/>
          <w:color w:val="2D3B45"/>
        </w:rPr>
        <w:t>variance</w:t>
      </w:r>
      <w:r w:rsidRPr="00E433CA">
        <w:rPr>
          <w:rFonts w:ascii="Times New Roman" w:eastAsia="Times New Roman" w:hAnsi="Times New Roman" w:cs="Times New Roman"/>
          <w:color w:val="2D3B45"/>
        </w:rPr>
        <w:t xml:space="preserve"> between the variables using standard mean difference</w:t>
      </w:r>
      <w:r w:rsidR="00E433CA" w:rsidRPr="00E433CA">
        <w:rPr>
          <w:rFonts w:ascii="Times New Roman" w:eastAsia="Times New Roman" w:hAnsi="Times New Roman" w:cs="Times New Roman"/>
          <w:color w:val="2D3B45"/>
        </w:rPr>
        <w:t xml:space="preserve"> (Creswell &amp; Creswell, 2018).</w:t>
      </w:r>
    </w:p>
    <w:p w14:paraId="4EF7BB34" w14:textId="77777777" w:rsidR="00D07548" w:rsidRPr="00E433CA" w:rsidRDefault="00D07548" w:rsidP="00D07548">
      <w:pPr>
        <w:spacing w:line="480" w:lineRule="auto"/>
        <w:rPr>
          <w:rFonts w:ascii="Times New Roman" w:eastAsia="Times New Roman" w:hAnsi="Times New Roman" w:cs="Times New Roman"/>
          <w:color w:val="2D3B45"/>
        </w:rPr>
      </w:pPr>
      <w:r w:rsidRPr="00E433CA">
        <w:rPr>
          <w:rFonts w:ascii="Times New Roman" w:eastAsia="Times New Roman" w:hAnsi="Times New Roman" w:cs="Times New Roman"/>
          <w:color w:val="2D3B45"/>
        </w:rPr>
        <w:tab/>
        <w:t>The discussion section will allow the researcher to explain whether the results were expected and discuss the findings in detail. In this section, the researcher will link topics from the literature review or previous studies to show how the research topic fills the gap the study was predicated. The discussion section will also provide clarity on the utility of the study and recommendations for follow-on studies. Upon completion of the study, the researcher may suggest improvements to enhance the research.</w:t>
      </w:r>
    </w:p>
    <w:p w14:paraId="10D59BE6" w14:textId="7AD58E95" w:rsidR="00D07548" w:rsidRPr="00E433CA" w:rsidRDefault="00D07548" w:rsidP="00D07548">
      <w:pPr>
        <w:spacing w:line="480" w:lineRule="auto"/>
        <w:rPr>
          <w:rFonts w:ascii="Times New Roman" w:eastAsia="Times New Roman" w:hAnsi="Times New Roman" w:cs="Times New Roman"/>
          <w:color w:val="2D3B45"/>
        </w:rPr>
      </w:pPr>
      <w:r w:rsidRPr="00E433CA">
        <w:rPr>
          <w:rFonts w:ascii="Times New Roman" w:eastAsia="Times New Roman" w:hAnsi="Times New Roman" w:cs="Times New Roman"/>
          <w:color w:val="2D3B45"/>
        </w:rPr>
        <w:tab/>
        <w:t>Lastly, the researcher will offer a conclusion for the study. The researcher will restate the research questions and reaffirm the problem</w:t>
      </w:r>
      <w:r w:rsidR="00493A3C">
        <w:rPr>
          <w:rFonts w:ascii="Times New Roman" w:eastAsia="Times New Roman" w:hAnsi="Times New Roman" w:cs="Times New Roman"/>
          <w:color w:val="2D3B45"/>
        </w:rPr>
        <w:t xml:space="preserve">, </w:t>
      </w:r>
      <w:r w:rsidRPr="00E433CA">
        <w:rPr>
          <w:rFonts w:ascii="Times New Roman" w:eastAsia="Times New Roman" w:hAnsi="Times New Roman" w:cs="Times New Roman"/>
          <w:color w:val="2D3B45"/>
        </w:rPr>
        <w:t xml:space="preserve"> </w:t>
      </w:r>
      <w:proofErr w:type="gramStart"/>
      <w:r w:rsidRPr="00E433CA">
        <w:rPr>
          <w:rFonts w:ascii="Times New Roman" w:eastAsia="Times New Roman" w:hAnsi="Times New Roman" w:cs="Times New Roman"/>
          <w:color w:val="2D3B45"/>
        </w:rPr>
        <w:t>In</w:t>
      </w:r>
      <w:proofErr w:type="gramEnd"/>
      <w:r w:rsidRPr="00E433CA">
        <w:rPr>
          <w:rFonts w:ascii="Times New Roman" w:eastAsia="Times New Roman" w:hAnsi="Times New Roman" w:cs="Times New Roman"/>
          <w:color w:val="2D3B45"/>
        </w:rPr>
        <w:t xml:space="preserve"> this study, what are student perceptions regarding the relationship between the program's transformational leadership and their success/completion, and its relevance to the doctoral program attrition rate? The summation will </w:t>
      </w:r>
      <w:r w:rsidRPr="00E433CA">
        <w:rPr>
          <w:rFonts w:ascii="Times New Roman" w:eastAsia="Times New Roman" w:hAnsi="Times New Roman" w:cs="Times New Roman"/>
          <w:color w:val="2D3B45"/>
        </w:rPr>
        <w:lastRenderedPageBreak/>
        <w:t>highlight the study's main points while explaining significance and offer cues for future research.</w:t>
      </w:r>
      <w:r w:rsidR="00493A3C">
        <w:rPr>
          <w:rFonts w:ascii="Times New Roman" w:eastAsia="Times New Roman" w:hAnsi="Times New Roman" w:cs="Times New Roman"/>
          <w:color w:val="2D3B45"/>
        </w:rPr>
        <w:t xml:space="preserve"> Ultimately</w:t>
      </w:r>
      <w:r w:rsidRPr="00E433CA">
        <w:rPr>
          <w:rFonts w:ascii="Times New Roman" w:eastAsia="Times New Roman" w:hAnsi="Times New Roman" w:cs="Times New Roman"/>
          <w:color w:val="2D3B45"/>
        </w:rPr>
        <w:t>, the researcher will offer the "so what"</w:t>
      </w:r>
      <w:r w:rsidR="00942165">
        <w:rPr>
          <w:rFonts w:ascii="Times New Roman" w:eastAsia="Times New Roman" w:hAnsi="Times New Roman" w:cs="Times New Roman"/>
          <w:color w:val="2D3B45"/>
        </w:rPr>
        <w:t xml:space="preserve">, explaining the </w:t>
      </w:r>
      <w:r w:rsidRPr="00E433CA">
        <w:rPr>
          <w:rFonts w:ascii="Times New Roman" w:eastAsia="Times New Roman" w:hAnsi="Times New Roman" w:cs="Times New Roman"/>
          <w:color w:val="2D3B45"/>
        </w:rPr>
        <w:t>study</w:t>
      </w:r>
      <w:r w:rsidR="00942165">
        <w:rPr>
          <w:rFonts w:ascii="Times New Roman" w:eastAsia="Times New Roman" w:hAnsi="Times New Roman" w:cs="Times New Roman"/>
          <w:color w:val="2D3B45"/>
        </w:rPr>
        <w:t>’s</w:t>
      </w:r>
      <w:r w:rsidRPr="00E433CA">
        <w:rPr>
          <w:rFonts w:ascii="Times New Roman" w:eastAsia="Times New Roman" w:hAnsi="Times New Roman" w:cs="Times New Roman"/>
          <w:color w:val="2D3B45"/>
        </w:rPr>
        <w:t xml:space="preserve"> importan</w:t>
      </w:r>
      <w:r w:rsidR="00942165">
        <w:rPr>
          <w:rFonts w:ascii="Times New Roman" w:eastAsia="Times New Roman" w:hAnsi="Times New Roman" w:cs="Times New Roman"/>
          <w:color w:val="2D3B45"/>
        </w:rPr>
        <w:t>ce</w:t>
      </w:r>
      <w:r w:rsidRPr="00E433CA">
        <w:rPr>
          <w:rFonts w:ascii="Times New Roman" w:eastAsia="Times New Roman" w:hAnsi="Times New Roman" w:cs="Times New Roman"/>
          <w:color w:val="2D3B45"/>
        </w:rPr>
        <w:t xml:space="preserve">. </w:t>
      </w:r>
    </w:p>
    <w:p w14:paraId="6DCA9082" w14:textId="7F8A2925" w:rsidR="00D07548" w:rsidRPr="00E433CA" w:rsidRDefault="00D07548" w:rsidP="00D07548">
      <w:pPr>
        <w:spacing w:line="480" w:lineRule="auto"/>
        <w:rPr>
          <w:rFonts w:ascii="Times New Roman" w:eastAsia="Times New Roman" w:hAnsi="Times New Roman" w:cs="Times New Roman"/>
          <w:color w:val="2D3B45"/>
        </w:rPr>
      </w:pPr>
      <w:r w:rsidRPr="00E433CA">
        <w:rPr>
          <w:rFonts w:ascii="Times New Roman" w:eastAsia="Times New Roman" w:hAnsi="Times New Roman" w:cs="Times New Roman"/>
          <w:color w:val="2D3B45"/>
        </w:rPr>
        <w:tab/>
        <w:t>In closing, the researcher has designed a quantitative study that academics may utilize to help gain a broader perspective on student-teacher interaction related to leadership.</w:t>
      </w:r>
      <w:r w:rsidR="00814C59">
        <w:rPr>
          <w:rFonts w:ascii="Times New Roman" w:eastAsia="Times New Roman" w:hAnsi="Times New Roman" w:cs="Times New Roman"/>
          <w:color w:val="2D3B45"/>
        </w:rPr>
        <w:t xml:space="preserve"> </w:t>
      </w:r>
      <w:r w:rsidRPr="00E433CA">
        <w:rPr>
          <w:rFonts w:ascii="Times New Roman" w:eastAsia="Times New Roman" w:hAnsi="Times New Roman" w:cs="Times New Roman"/>
          <w:color w:val="2D3B45"/>
        </w:rPr>
        <w:t xml:space="preserve">Comprehension of student's leadership perceptions may assist academia in a variety of ways. At Niagara University, the Leadership and Policy Doctoral Program is in the nascent growth stage. Recent events have persuaded department officials to explore strategies that will enhance the program. The study's utility is </w:t>
      </w:r>
      <w:r w:rsidR="00942165">
        <w:rPr>
          <w:rFonts w:ascii="Times New Roman" w:eastAsia="Times New Roman" w:hAnsi="Times New Roman" w:cs="Times New Roman"/>
          <w:color w:val="2D3B45"/>
        </w:rPr>
        <w:t>in</w:t>
      </w:r>
      <w:r w:rsidRPr="00E433CA">
        <w:rPr>
          <w:rFonts w:ascii="Times New Roman" w:eastAsia="Times New Roman" w:hAnsi="Times New Roman" w:cs="Times New Roman"/>
          <w:color w:val="2D3B45"/>
        </w:rPr>
        <w:t xml:space="preserve"> provid</w:t>
      </w:r>
      <w:r w:rsidR="00942165">
        <w:rPr>
          <w:rFonts w:ascii="Times New Roman" w:eastAsia="Times New Roman" w:hAnsi="Times New Roman" w:cs="Times New Roman"/>
          <w:color w:val="2D3B45"/>
        </w:rPr>
        <w:t>ing</w:t>
      </w:r>
      <w:r w:rsidRPr="00E433CA">
        <w:rPr>
          <w:rFonts w:ascii="Times New Roman" w:eastAsia="Times New Roman" w:hAnsi="Times New Roman" w:cs="Times New Roman"/>
          <w:color w:val="2D3B45"/>
        </w:rPr>
        <w:t xml:space="preserve"> a tool for those that have the responsibility of exploring pragmatic methods to enhance academic experiences. This study's relevance to the body of knowledge on leadership is </w:t>
      </w:r>
      <w:r w:rsidR="00942165">
        <w:rPr>
          <w:rFonts w:ascii="Times New Roman" w:eastAsia="Times New Roman" w:hAnsi="Times New Roman" w:cs="Times New Roman"/>
          <w:color w:val="2D3B45"/>
        </w:rPr>
        <w:t>in the</w:t>
      </w:r>
      <w:r w:rsidRPr="00E433CA">
        <w:rPr>
          <w:rFonts w:ascii="Times New Roman" w:eastAsia="Times New Roman" w:hAnsi="Times New Roman" w:cs="Times New Roman"/>
          <w:color w:val="2D3B45"/>
        </w:rPr>
        <w:t xml:space="preserve"> explo</w:t>
      </w:r>
      <w:r w:rsidR="00942165">
        <w:rPr>
          <w:rFonts w:ascii="Times New Roman" w:eastAsia="Times New Roman" w:hAnsi="Times New Roman" w:cs="Times New Roman"/>
          <w:color w:val="2D3B45"/>
        </w:rPr>
        <w:t>ration of</w:t>
      </w:r>
      <w:r w:rsidRPr="00E433CA">
        <w:rPr>
          <w:rFonts w:ascii="Times New Roman" w:eastAsia="Times New Roman" w:hAnsi="Times New Roman" w:cs="Times New Roman"/>
          <w:color w:val="2D3B45"/>
        </w:rPr>
        <w:t xml:space="preserve"> characteristics and traits of the</w:t>
      </w:r>
      <w:r w:rsidR="00814C59">
        <w:rPr>
          <w:rFonts w:ascii="Times New Roman" w:eastAsia="Times New Roman" w:hAnsi="Times New Roman" w:cs="Times New Roman"/>
          <w:color w:val="2D3B45"/>
        </w:rPr>
        <w:t xml:space="preserve"> </w:t>
      </w:r>
      <w:r w:rsidRPr="00E433CA">
        <w:rPr>
          <w:rFonts w:ascii="Times New Roman" w:eastAsia="Times New Roman" w:hAnsi="Times New Roman" w:cs="Times New Roman"/>
          <w:color w:val="2D3B45"/>
        </w:rPr>
        <w:t>transformational leadership style</w:t>
      </w:r>
      <w:r w:rsidR="00942165">
        <w:rPr>
          <w:rFonts w:ascii="Times New Roman" w:eastAsia="Times New Roman" w:hAnsi="Times New Roman" w:cs="Times New Roman"/>
          <w:color w:val="2D3B45"/>
        </w:rPr>
        <w:t>s</w:t>
      </w:r>
      <w:r w:rsidRPr="00E433CA">
        <w:rPr>
          <w:rFonts w:ascii="Times New Roman" w:eastAsia="Times New Roman" w:hAnsi="Times New Roman" w:cs="Times New Roman"/>
          <w:color w:val="2D3B45"/>
        </w:rPr>
        <w:t xml:space="preserve"> in a doctoral program environment. </w:t>
      </w:r>
      <w:r w:rsidR="00942165">
        <w:rPr>
          <w:rFonts w:ascii="Times New Roman" w:eastAsia="Times New Roman" w:hAnsi="Times New Roman" w:cs="Times New Roman"/>
          <w:color w:val="2D3B45"/>
        </w:rPr>
        <w:t>The researcher expects t</w:t>
      </w:r>
      <w:r w:rsidRPr="00E433CA">
        <w:rPr>
          <w:rFonts w:ascii="Times New Roman" w:eastAsia="Times New Roman" w:hAnsi="Times New Roman" w:cs="Times New Roman"/>
          <w:color w:val="2D3B45"/>
        </w:rPr>
        <w:t xml:space="preserve">he study </w:t>
      </w:r>
      <w:r w:rsidR="00942165">
        <w:rPr>
          <w:rFonts w:ascii="Times New Roman" w:eastAsia="Times New Roman" w:hAnsi="Times New Roman" w:cs="Times New Roman"/>
          <w:color w:val="2D3B45"/>
        </w:rPr>
        <w:t>to</w:t>
      </w:r>
      <w:r w:rsidRPr="00E433CA">
        <w:rPr>
          <w:rFonts w:ascii="Times New Roman" w:eastAsia="Times New Roman" w:hAnsi="Times New Roman" w:cs="Times New Roman"/>
          <w:color w:val="2D3B45"/>
        </w:rPr>
        <w:t xml:space="preserve"> spawn future action-based research on campus within the leadership program.</w:t>
      </w:r>
    </w:p>
    <w:p w14:paraId="3EAFC40D" w14:textId="77777777" w:rsidR="00D07548" w:rsidRPr="00E433CA" w:rsidRDefault="00D07548">
      <w:pPr>
        <w:rPr>
          <w:rFonts w:ascii="Times New Roman" w:eastAsia="Times New Roman" w:hAnsi="Times New Roman" w:cs="Times New Roman"/>
          <w:b/>
          <w:bCs/>
          <w:color w:val="2D3B45"/>
        </w:rPr>
      </w:pPr>
      <w:r w:rsidRPr="00E433CA">
        <w:rPr>
          <w:rFonts w:ascii="Times New Roman" w:eastAsia="Times New Roman" w:hAnsi="Times New Roman" w:cs="Times New Roman"/>
          <w:b/>
          <w:bCs/>
          <w:color w:val="2D3B45"/>
        </w:rPr>
        <w:br w:type="page"/>
      </w:r>
    </w:p>
    <w:p w14:paraId="31857B87" w14:textId="7800F65E" w:rsidR="0079053C" w:rsidRPr="00E433CA" w:rsidRDefault="00D07548" w:rsidP="00D07548">
      <w:pPr>
        <w:spacing w:line="480" w:lineRule="auto"/>
        <w:jc w:val="center"/>
        <w:rPr>
          <w:rFonts w:ascii="Times New Roman" w:eastAsia="Times New Roman" w:hAnsi="Times New Roman" w:cs="Times New Roman"/>
          <w:b/>
          <w:bCs/>
          <w:color w:val="2D3B45"/>
        </w:rPr>
      </w:pPr>
      <w:r w:rsidRPr="00E433CA">
        <w:rPr>
          <w:rFonts w:ascii="Times New Roman" w:eastAsia="Times New Roman" w:hAnsi="Times New Roman" w:cs="Times New Roman"/>
          <w:b/>
          <w:bCs/>
          <w:color w:val="2D3B45"/>
        </w:rPr>
        <w:lastRenderedPageBreak/>
        <w:t>References</w:t>
      </w:r>
    </w:p>
    <w:p w14:paraId="44875C00" w14:textId="77777777" w:rsidR="0092603E" w:rsidRPr="00E433CA" w:rsidRDefault="0092603E" w:rsidP="0092603E">
      <w:pPr>
        <w:spacing w:before="120" w:after="120"/>
        <w:ind w:left="720" w:hanging="720"/>
        <w:rPr>
          <w:rStyle w:val="textlayer--absolute"/>
          <w:rFonts w:ascii="Times New Roman" w:eastAsia="Times New Roman" w:hAnsi="Times New Roman" w:cs="Times New Roman"/>
        </w:rPr>
      </w:pPr>
      <w:proofErr w:type="spellStart"/>
      <w:r w:rsidRPr="00E433CA">
        <w:rPr>
          <w:rStyle w:val="textlayer--absolute"/>
          <w:rFonts w:ascii="Times New Roman" w:eastAsia="Times New Roman" w:hAnsi="Times New Roman" w:cs="Times New Roman"/>
        </w:rPr>
        <w:t>Antonakis</w:t>
      </w:r>
      <w:proofErr w:type="spellEnd"/>
      <w:r w:rsidRPr="00E433CA">
        <w:rPr>
          <w:rStyle w:val="textlayer--absolute"/>
          <w:rFonts w:ascii="Times New Roman" w:eastAsia="Times New Roman" w:hAnsi="Times New Roman" w:cs="Times New Roman"/>
        </w:rPr>
        <w:t xml:space="preserve">, J., Avolio, B. J., &amp; </w:t>
      </w:r>
      <w:proofErr w:type="spellStart"/>
      <w:r w:rsidRPr="00E433CA">
        <w:rPr>
          <w:rStyle w:val="textlayer--absolute"/>
          <w:rFonts w:ascii="Times New Roman" w:eastAsia="Times New Roman" w:hAnsi="Times New Roman" w:cs="Times New Roman"/>
        </w:rPr>
        <w:t>Sivasubramaniam</w:t>
      </w:r>
      <w:proofErr w:type="spellEnd"/>
      <w:r w:rsidRPr="00E433CA">
        <w:rPr>
          <w:rStyle w:val="textlayer--absolute"/>
          <w:rFonts w:ascii="Times New Roman" w:eastAsia="Times New Roman" w:hAnsi="Times New Roman" w:cs="Times New Roman"/>
        </w:rPr>
        <w:t>, N. (2003). Context and leadership: An examination of the nine-factor full-range leadership theory using the multifactor leadership questionnaire. The Leadership Quarterly, 14(3), 261-295. doi:10.1016/s1048-9843(03)00030-4</w:t>
      </w:r>
    </w:p>
    <w:p w14:paraId="475C07A3" w14:textId="77777777" w:rsidR="0092603E" w:rsidRPr="00E433CA" w:rsidRDefault="0092603E" w:rsidP="0092603E">
      <w:pPr>
        <w:rPr>
          <w:rFonts w:ascii="Times New Roman" w:eastAsia="Times New Roman" w:hAnsi="Times New Roman" w:cs="Times New Roman"/>
          <w:color w:val="2D3B45"/>
        </w:rPr>
      </w:pPr>
    </w:p>
    <w:p w14:paraId="21FC7C82" w14:textId="77777777" w:rsidR="0092603E" w:rsidRPr="00E433CA" w:rsidRDefault="0092603E" w:rsidP="0092603E">
      <w:pPr>
        <w:spacing w:before="120" w:after="120"/>
        <w:ind w:left="720" w:hanging="720"/>
        <w:rPr>
          <w:rStyle w:val="textlayer--absolute"/>
          <w:rFonts w:ascii="Times New Roman" w:eastAsia="Times New Roman" w:hAnsi="Times New Roman" w:cs="Times New Roman"/>
        </w:rPr>
      </w:pPr>
      <w:r w:rsidRPr="00E433CA">
        <w:rPr>
          <w:rStyle w:val="textlayer--absolute"/>
          <w:rFonts w:ascii="Times New Roman" w:eastAsia="Times New Roman" w:hAnsi="Times New Roman" w:cs="Times New Roman"/>
        </w:rPr>
        <w:t>Avolio, B. J., Bass, B. M., &amp; Jung, D. I. (1999). Re-examining the components of transformational and transactional leadership using the multifactor leadership questionnaire. Journal of Occupational and Organizational Psychology, 72, 441-462. https://ezproxy.niagara.edu/login?url=https://www.proquest.com/docview/199293696?acaccount=28213</w:t>
      </w:r>
    </w:p>
    <w:p w14:paraId="313A041A" w14:textId="77777777" w:rsidR="0092603E" w:rsidRPr="00E433CA" w:rsidRDefault="0092603E" w:rsidP="0092603E">
      <w:pPr>
        <w:rPr>
          <w:rFonts w:ascii="Times New Roman" w:eastAsia="Times New Roman" w:hAnsi="Times New Roman" w:cs="Times New Roman"/>
          <w:color w:val="2D3B45"/>
        </w:rPr>
      </w:pPr>
    </w:p>
    <w:p w14:paraId="292214C3" w14:textId="77777777" w:rsidR="0092603E" w:rsidRPr="00E433CA" w:rsidRDefault="0092603E" w:rsidP="0092603E">
      <w:pPr>
        <w:spacing w:before="120" w:after="120"/>
        <w:ind w:left="720" w:hanging="720"/>
        <w:rPr>
          <w:rStyle w:val="textlayer--absolute"/>
          <w:rFonts w:ascii="Times New Roman" w:eastAsia="Times New Roman" w:hAnsi="Times New Roman" w:cs="Times New Roman"/>
        </w:rPr>
      </w:pPr>
      <w:r w:rsidRPr="00E433CA">
        <w:rPr>
          <w:rStyle w:val="textlayer--absolute"/>
          <w:rFonts w:ascii="Times New Roman" w:eastAsia="Times New Roman" w:hAnsi="Times New Roman" w:cs="Times New Roman"/>
        </w:rPr>
        <w:t>Creswell, J. W., &amp; Creswell, J. D. (2018). Research design: Qualitative, quantitative, and mixed methods approaches (5th ed.). SAGE Publications.</w:t>
      </w:r>
    </w:p>
    <w:p w14:paraId="167C1B96" w14:textId="77777777" w:rsidR="0092603E" w:rsidRPr="00E433CA" w:rsidRDefault="0092603E" w:rsidP="0092603E">
      <w:pPr>
        <w:spacing w:before="120" w:after="120"/>
        <w:ind w:left="720" w:hanging="720"/>
        <w:rPr>
          <w:rStyle w:val="textlayer--absolute"/>
          <w:rFonts w:ascii="Times New Roman" w:eastAsia="Times New Roman" w:hAnsi="Times New Roman" w:cs="Times New Roman"/>
        </w:rPr>
      </w:pPr>
    </w:p>
    <w:p w14:paraId="6237DFA7" w14:textId="77777777" w:rsidR="00241319" w:rsidRDefault="0092603E" w:rsidP="00241319">
      <w:pPr>
        <w:spacing w:before="120" w:after="120"/>
        <w:ind w:left="720" w:hanging="720"/>
        <w:rPr>
          <w:rStyle w:val="textlayer--absolute"/>
          <w:rFonts w:ascii="Times New Roman" w:eastAsia="Times New Roman" w:hAnsi="Times New Roman" w:cs="Times New Roman"/>
        </w:rPr>
      </w:pPr>
      <w:r w:rsidRPr="00E433CA">
        <w:rPr>
          <w:rStyle w:val="textlayer--absolute"/>
          <w:rFonts w:ascii="Times New Roman" w:eastAsia="Times New Roman" w:hAnsi="Times New Roman" w:cs="Times New Roman"/>
        </w:rPr>
        <w:t>Cohen, L., Manion, L., &amp; Morrison, K. (2018). Research methods in education (8th ed.). Routledge.</w:t>
      </w:r>
    </w:p>
    <w:p w14:paraId="570833DC" w14:textId="77777777" w:rsidR="00241319" w:rsidRDefault="00241319" w:rsidP="00241319">
      <w:pPr>
        <w:spacing w:before="120" w:after="120"/>
        <w:ind w:left="720" w:hanging="720"/>
        <w:rPr>
          <w:rStyle w:val="textlayer--absolute"/>
          <w:rFonts w:ascii="Times New Roman" w:eastAsia="Times New Roman" w:hAnsi="Times New Roman" w:cs="Times New Roman"/>
        </w:rPr>
      </w:pPr>
    </w:p>
    <w:p w14:paraId="14499EF8" w14:textId="148BECCD" w:rsidR="00944E69" w:rsidRPr="00E433CA" w:rsidRDefault="0097735E" w:rsidP="00241319">
      <w:pPr>
        <w:spacing w:before="120" w:after="120"/>
        <w:ind w:left="720" w:hanging="720"/>
        <w:rPr>
          <w:rFonts w:ascii="Times New Roman" w:eastAsia="Times New Roman" w:hAnsi="Times New Roman" w:cs="Times New Roman"/>
          <w:color w:val="2D3B45"/>
        </w:rPr>
      </w:pPr>
      <w:r w:rsidRPr="00E433CA">
        <w:rPr>
          <w:rFonts w:ascii="Times New Roman" w:eastAsia="Times New Roman" w:hAnsi="Times New Roman" w:cs="Times New Roman"/>
          <w:color w:val="2D3B45"/>
        </w:rPr>
        <w:t>E</w:t>
      </w:r>
      <w:r w:rsidR="00944E69" w:rsidRPr="00E433CA">
        <w:rPr>
          <w:rFonts w:ascii="Times New Roman" w:eastAsia="Times New Roman" w:hAnsi="Times New Roman" w:cs="Times New Roman"/>
          <w:color w:val="2D3B45"/>
        </w:rPr>
        <w:t xml:space="preserve">asycalculation.com. (n.d.). Hypothesis testing </w:t>
      </w:r>
      <w:r w:rsidRPr="00E433CA">
        <w:rPr>
          <w:rFonts w:ascii="Times New Roman" w:eastAsia="Times New Roman" w:hAnsi="Times New Roman" w:cs="Times New Roman"/>
          <w:color w:val="2D3B45"/>
        </w:rPr>
        <w:t>c</w:t>
      </w:r>
      <w:r w:rsidR="00944E69" w:rsidRPr="00E433CA">
        <w:rPr>
          <w:rFonts w:ascii="Times New Roman" w:eastAsia="Times New Roman" w:hAnsi="Times New Roman" w:cs="Times New Roman"/>
          <w:color w:val="2D3B45"/>
        </w:rPr>
        <w:t>alculator. Hypothesis Testing Calculator for Population Mean. https://www.easycalculation.com/statistics/hypothesis-test-population-mean.php#google_vignette</w:t>
      </w:r>
    </w:p>
    <w:p w14:paraId="035A3128" w14:textId="77777777" w:rsidR="0092603E" w:rsidRPr="00E433CA" w:rsidRDefault="0092603E" w:rsidP="0092603E">
      <w:pPr>
        <w:ind w:left="720" w:hanging="720"/>
        <w:rPr>
          <w:rFonts w:ascii="Times New Roman" w:eastAsia="Times New Roman" w:hAnsi="Times New Roman" w:cs="Times New Roman"/>
          <w:color w:val="2D3B45"/>
        </w:rPr>
      </w:pPr>
    </w:p>
    <w:p w14:paraId="03684F87" w14:textId="7A4D5246" w:rsidR="0097735E" w:rsidRPr="00E433CA" w:rsidRDefault="0097735E" w:rsidP="0092603E">
      <w:pPr>
        <w:ind w:left="720" w:hanging="720"/>
        <w:rPr>
          <w:rFonts w:ascii="Times New Roman" w:eastAsia="Times New Roman" w:hAnsi="Times New Roman" w:cs="Times New Roman"/>
          <w:color w:val="2D3B45"/>
        </w:rPr>
      </w:pPr>
      <w:proofErr w:type="spellStart"/>
      <w:r w:rsidRPr="00E433CA">
        <w:rPr>
          <w:rFonts w:ascii="Times New Roman" w:eastAsia="Times New Roman" w:hAnsi="Times New Roman" w:cs="Times New Roman"/>
          <w:color w:val="2D3B45"/>
        </w:rPr>
        <w:t>Haponiuk</w:t>
      </w:r>
      <w:proofErr w:type="spellEnd"/>
      <w:r w:rsidRPr="00E433CA">
        <w:rPr>
          <w:rFonts w:ascii="Times New Roman" w:eastAsia="Times New Roman" w:hAnsi="Times New Roman" w:cs="Times New Roman"/>
          <w:color w:val="2D3B45"/>
        </w:rPr>
        <w:t xml:space="preserve">, B, &amp; </w:t>
      </w:r>
      <w:proofErr w:type="spellStart"/>
      <w:r w:rsidRPr="00E433CA">
        <w:rPr>
          <w:rFonts w:ascii="Times New Roman" w:eastAsia="Times New Roman" w:hAnsi="Times New Roman" w:cs="Times New Roman"/>
          <w:color w:val="2D3B45"/>
        </w:rPr>
        <w:t>Szczepanek</w:t>
      </w:r>
      <w:proofErr w:type="spellEnd"/>
      <w:r w:rsidRPr="00E433CA">
        <w:rPr>
          <w:rFonts w:ascii="Times New Roman" w:eastAsia="Times New Roman" w:hAnsi="Times New Roman" w:cs="Times New Roman"/>
          <w:color w:val="2D3B45"/>
        </w:rPr>
        <w:t xml:space="preserve">, A. (n.d.). </w:t>
      </w:r>
      <w:r w:rsidR="002A731F" w:rsidRPr="00E433CA">
        <w:rPr>
          <w:rFonts w:ascii="Times New Roman" w:eastAsia="Times New Roman" w:hAnsi="Times New Roman" w:cs="Times New Roman"/>
          <w:color w:val="2D3B45"/>
        </w:rPr>
        <w:t>P</w:t>
      </w:r>
      <w:r w:rsidRPr="00E433CA">
        <w:rPr>
          <w:rFonts w:ascii="Times New Roman" w:eastAsia="Times New Roman" w:hAnsi="Times New Roman" w:cs="Times New Roman"/>
          <w:color w:val="2D3B45"/>
        </w:rPr>
        <w:t xml:space="preserve">-value </w:t>
      </w:r>
      <w:r w:rsidR="002A731F" w:rsidRPr="00E433CA">
        <w:rPr>
          <w:rFonts w:ascii="Times New Roman" w:eastAsia="Times New Roman" w:hAnsi="Times New Roman" w:cs="Times New Roman"/>
          <w:color w:val="2D3B45"/>
        </w:rPr>
        <w:t>c</w:t>
      </w:r>
      <w:r w:rsidRPr="00E433CA">
        <w:rPr>
          <w:rFonts w:ascii="Times New Roman" w:eastAsia="Times New Roman" w:hAnsi="Times New Roman" w:cs="Times New Roman"/>
          <w:color w:val="2D3B45"/>
        </w:rPr>
        <w:t>alculator. Omni Calculator. https://www.omnicalculator.com/statistics/p-value#p-value-from-t-score</w:t>
      </w:r>
    </w:p>
    <w:p w14:paraId="7FF62DBD" w14:textId="77777777" w:rsidR="0092603E" w:rsidRPr="00E433CA" w:rsidRDefault="0092603E" w:rsidP="0092603E">
      <w:pPr>
        <w:rPr>
          <w:rFonts w:ascii="Times New Roman" w:eastAsia="Times New Roman" w:hAnsi="Times New Roman" w:cs="Times New Roman"/>
          <w:color w:val="2D3B45"/>
        </w:rPr>
      </w:pPr>
    </w:p>
    <w:p w14:paraId="1EF00646" w14:textId="77777777" w:rsidR="0092603E" w:rsidRPr="00E433CA" w:rsidRDefault="0092603E" w:rsidP="0092603E">
      <w:pPr>
        <w:spacing w:before="120" w:after="120"/>
        <w:ind w:left="720" w:hanging="720"/>
        <w:rPr>
          <w:rStyle w:val="textlayer--absolute"/>
          <w:rFonts w:ascii="Times New Roman" w:eastAsia="Times New Roman" w:hAnsi="Times New Roman" w:cs="Times New Roman"/>
        </w:rPr>
      </w:pPr>
      <w:proofErr w:type="spellStart"/>
      <w:r w:rsidRPr="00E433CA">
        <w:rPr>
          <w:rStyle w:val="textlayer--absolute"/>
          <w:rFonts w:ascii="Times New Roman" w:eastAsia="Times New Roman" w:hAnsi="Times New Roman" w:cs="Times New Roman"/>
        </w:rPr>
        <w:t>Hinkin</w:t>
      </w:r>
      <w:proofErr w:type="spellEnd"/>
      <w:r w:rsidRPr="00E433CA">
        <w:rPr>
          <w:rStyle w:val="textlayer--absolute"/>
          <w:rFonts w:ascii="Times New Roman" w:eastAsia="Times New Roman" w:hAnsi="Times New Roman" w:cs="Times New Roman"/>
        </w:rPr>
        <w:t xml:space="preserve">, T. R., &amp; </w:t>
      </w:r>
      <w:proofErr w:type="spellStart"/>
      <w:r w:rsidRPr="00E433CA">
        <w:rPr>
          <w:rStyle w:val="textlayer--absolute"/>
          <w:rFonts w:ascii="Times New Roman" w:eastAsia="Times New Roman" w:hAnsi="Times New Roman" w:cs="Times New Roman"/>
        </w:rPr>
        <w:t>Schriesheim</w:t>
      </w:r>
      <w:proofErr w:type="spellEnd"/>
      <w:r w:rsidRPr="00E433CA">
        <w:rPr>
          <w:rStyle w:val="textlayer--absolute"/>
          <w:rFonts w:ascii="Times New Roman" w:eastAsia="Times New Roman" w:hAnsi="Times New Roman" w:cs="Times New Roman"/>
        </w:rPr>
        <w:t>, C. A. (2008). A theoretical and empirical examination of the transactional and non-leadership dimensions of the multifactor leadership questionnaire (MLQ). The Leadership Quarterly, 19(5), 501-513. doi:10.1016/j.leaqua.2008.07.001</w:t>
      </w:r>
    </w:p>
    <w:p w14:paraId="63EAE588" w14:textId="77777777" w:rsidR="0092603E" w:rsidRPr="00E433CA" w:rsidRDefault="0092603E" w:rsidP="0092603E">
      <w:pPr>
        <w:ind w:left="720" w:hanging="720"/>
        <w:rPr>
          <w:rFonts w:ascii="Times New Roman" w:eastAsia="Times New Roman" w:hAnsi="Times New Roman" w:cs="Times New Roman"/>
          <w:color w:val="2D3B45"/>
        </w:rPr>
      </w:pPr>
    </w:p>
    <w:p w14:paraId="0DE3A066" w14:textId="77777777" w:rsidR="00E433CA" w:rsidRPr="00E433CA" w:rsidRDefault="00E433CA" w:rsidP="00E433CA">
      <w:pPr>
        <w:ind w:left="720" w:hanging="720"/>
        <w:rPr>
          <w:rFonts w:ascii="Times New Roman" w:hAnsi="Times New Roman" w:cs="Times New Roman"/>
        </w:rPr>
      </w:pPr>
      <w:r w:rsidRPr="00E433CA">
        <w:rPr>
          <w:rFonts w:ascii="Times New Roman" w:hAnsi="Times New Roman" w:cs="Times New Roman"/>
        </w:rPr>
        <w:t>Leong, L. Y. C., &amp; Fischer, R. (2011). Is transformational leadership universal? A meta-analytical investigation of multifactor leadership questionnaire means across cultures. Journal of Leadership &amp; Organizational Studies, 18(2), 164-174. doi:10.1177/1548051810385003</w:t>
      </w:r>
    </w:p>
    <w:p w14:paraId="724CCAE7" w14:textId="77777777" w:rsidR="00E433CA" w:rsidRPr="00E433CA" w:rsidRDefault="00E433CA" w:rsidP="0092603E">
      <w:pPr>
        <w:ind w:left="720" w:hanging="720"/>
        <w:rPr>
          <w:rFonts w:ascii="Times New Roman" w:eastAsia="Times New Roman" w:hAnsi="Times New Roman" w:cs="Times New Roman"/>
          <w:color w:val="2D3B45"/>
        </w:rPr>
      </w:pPr>
    </w:p>
    <w:p w14:paraId="04B33C68" w14:textId="708D2837" w:rsidR="002A731F" w:rsidRPr="00E433CA" w:rsidRDefault="002A731F" w:rsidP="0092603E">
      <w:pPr>
        <w:ind w:left="720" w:hanging="720"/>
        <w:rPr>
          <w:rFonts w:ascii="Times New Roman" w:eastAsia="Times New Roman" w:hAnsi="Times New Roman" w:cs="Times New Roman"/>
          <w:color w:val="2D3B45"/>
        </w:rPr>
      </w:pPr>
      <w:r w:rsidRPr="00E433CA">
        <w:rPr>
          <w:rFonts w:ascii="Times New Roman" w:eastAsia="Times New Roman" w:hAnsi="Times New Roman" w:cs="Times New Roman"/>
          <w:color w:val="2D3B45"/>
        </w:rPr>
        <w:t xml:space="preserve">Meena, S. (2020, June 18). Statistics for Analytics and Data Science: Hypothesis Testing and Z-Test vs. T-Test. Analytics Vidhya. </w:t>
      </w:r>
      <w:r w:rsidR="0092603E" w:rsidRPr="00E433CA">
        <w:rPr>
          <w:rFonts w:ascii="Times New Roman" w:eastAsia="Times New Roman" w:hAnsi="Times New Roman" w:cs="Times New Roman"/>
          <w:color w:val="2D3B45"/>
        </w:rPr>
        <w:t>https://www.analyticsvidhya.com/blog/2020/06/statistics-analytics-hypothesis-testing-z-test-t-test/</w:t>
      </w:r>
    </w:p>
    <w:p w14:paraId="235D2587" w14:textId="77777777" w:rsidR="0092603E" w:rsidRPr="00E433CA" w:rsidRDefault="0092603E" w:rsidP="0092603E">
      <w:pPr>
        <w:ind w:left="720" w:hanging="720"/>
        <w:rPr>
          <w:rFonts w:ascii="Times New Roman" w:eastAsia="Times New Roman" w:hAnsi="Times New Roman" w:cs="Times New Roman"/>
          <w:color w:val="2D3B45"/>
        </w:rPr>
      </w:pPr>
    </w:p>
    <w:p w14:paraId="7E895BC8" w14:textId="3373A256" w:rsidR="00D07548" w:rsidRPr="00814C59" w:rsidRDefault="0092603E" w:rsidP="00814C59">
      <w:pPr>
        <w:ind w:left="720" w:hanging="720"/>
        <w:rPr>
          <w:rFonts w:ascii="Times New Roman" w:eastAsia="Times New Roman" w:hAnsi="Times New Roman" w:cs="Times New Roman"/>
          <w:color w:val="2D3B45"/>
        </w:rPr>
      </w:pPr>
      <w:proofErr w:type="spellStart"/>
      <w:r w:rsidRPr="00E433CA">
        <w:rPr>
          <w:rFonts w:ascii="Times New Roman" w:eastAsia="Times New Roman" w:hAnsi="Times New Roman" w:cs="Times New Roman"/>
          <w:color w:val="2D3B45"/>
        </w:rPr>
        <w:lastRenderedPageBreak/>
        <w:t>Narkhede</w:t>
      </w:r>
      <w:proofErr w:type="spellEnd"/>
      <w:r w:rsidRPr="00E433CA">
        <w:rPr>
          <w:rFonts w:ascii="Times New Roman" w:eastAsia="Times New Roman" w:hAnsi="Times New Roman" w:cs="Times New Roman"/>
          <w:color w:val="2D3B45"/>
        </w:rPr>
        <w:t>, S. (2018, June 5). Understanding descriptive statistics. Towards Data Science. https://towardsdatascience.com/understanding-descriptive-statistics-c9c2b0641291</w:t>
      </w:r>
    </w:p>
    <w:sectPr w:rsidR="00D07548" w:rsidRPr="00814C59" w:rsidSect="00D07548">
      <w:headerReference w:type="even" r:id="rId7"/>
      <w:head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D8046" w14:textId="77777777" w:rsidR="00191ADA" w:rsidRDefault="00191ADA" w:rsidP="00D07548">
      <w:r>
        <w:separator/>
      </w:r>
    </w:p>
  </w:endnote>
  <w:endnote w:type="continuationSeparator" w:id="0">
    <w:p w14:paraId="1B701542" w14:textId="77777777" w:rsidR="00191ADA" w:rsidRDefault="00191ADA" w:rsidP="00D07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BF080F" w14:textId="77777777" w:rsidR="00191ADA" w:rsidRDefault="00191ADA" w:rsidP="00D07548">
      <w:r>
        <w:separator/>
      </w:r>
    </w:p>
  </w:footnote>
  <w:footnote w:type="continuationSeparator" w:id="0">
    <w:p w14:paraId="3ABEA812" w14:textId="77777777" w:rsidR="00191ADA" w:rsidRDefault="00191ADA" w:rsidP="00D07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13204505"/>
      <w:docPartObj>
        <w:docPartGallery w:val="Page Numbers (Top of Page)"/>
        <w:docPartUnique/>
      </w:docPartObj>
    </w:sdtPr>
    <w:sdtEndPr>
      <w:rPr>
        <w:rStyle w:val="PageNumber"/>
      </w:rPr>
    </w:sdtEndPr>
    <w:sdtContent>
      <w:p w14:paraId="3D55290B" w14:textId="3239D0C3" w:rsidR="00D07548" w:rsidRDefault="00D07548" w:rsidP="006132D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A715E3" w14:textId="77777777" w:rsidR="00D07548" w:rsidRDefault="00D07548" w:rsidP="00D0754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30046937"/>
      <w:docPartObj>
        <w:docPartGallery w:val="Page Numbers (Top of Page)"/>
        <w:docPartUnique/>
      </w:docPartObj>
    </w:sdtPr>
    <w:sdtEndPr>
      <w:rPr>
        <w:rStyle w:val="PageNumber"/>
      </w:rPr>
    </w:sdtEndPr>
    <w:sdtContent>
      <w:p w14:paraId="41AB952E" w14:textId="5D1E2309" w:rsidR="00D07548" w:rsidRDefault="00D07548" w:rsidP="006132D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CECD8B" w14:textId="63F29F6C" w:rsidR="00D07548" w:rsidRPr="00D07548" w:rsidRDefault="00D07548" w:rsidP="00D07548">
    <w:pPr>
      <w:pStyle w:val="Header"/>
      <w:ind w:right="360"/>
    </w:pPr>
    <w:r w:rsidRPr="00D07548">
      <w:rPr>
        <w:rFonts w:ascii="Times New Roman" w:eastAsia="Times New Roman" w:hAnsi="Times New Roman" w:cs="Times New Roman"/>
        <w:color w:val="2D3B45"/>
      </w:rPr>
      <w:t>Data Collect, Data Analysis, &amp; Plan for Reporting of Results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342BF"/>
    <w:multiLevelType w:val="hybridMultilevel"/>
    <w:tmpl w:val="83166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FE37A5"/>
    <w:multiLevelType w:val="hybridMultilevel"/>
    <w:tmpl w:val="00FCFD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0F0175"/>
    <w:multiLevelType w:val="hybridMultilevel"/>
    <w:tmpl w:val="23DC3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432F5B"/>
    <w:multiLevelType w:val="hybridMultilevel"/>
    <w:tmpl w:val="DEEC8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A12"/>
    <w:rsid w:val="000464A9"/>
    <w:rsid w:val="00087C72"/>
    <w:rsid w:val="000908CD"/>
    <w:rsid w:val="000973F0"/>
    <w:rsid w:val="000C4BEE"/>
    <w:rsid w:val="000D2A79"/>
    <w:rsid w:val="00156783"/>
    <w:rsid w:val="00176F97"/>
    <w:rsid w:val="00181480"/>
    <w:rsid w:val="00191ADA"/>
    <w:rsid w:val="001954B3"/>
    <w:rsid w:val="001971B7"/>
    <w:rsid w:val="001A0817"/>
    <w:rsid w:val="001A765B"/>
    <w:rsid w:val="00207FB5"/>
    <w:rsid w:val="00241319"/>
    <w:rsid w:val="002863A7"/>
    <w:rsid w:val="002935F9"/>
    <w:rsid w:val="002A731F"/>
    <w:rsid w:val="002B1080"/>
    <w:rsid w:val="002B2C24"/>
    <w:rsid w:val="002C0B69"/>
    <w:rsid w:val="002F6A5B"/>
    <w:rsid w:val="00336C61"/>
    <w:rsid w:val="003431F8"/>
    <w:rsid w:val="00374A39"/>
    <w:rsid w:val="003860AC"/>
    <w:rsid w:val="003B1A12"/>
    <w:rsid w:val="003C628B"/>
    <w:rsid w:val="003F34D0"/>
    <w:rsid w:val="003F6CF3"/>
    <w:rsid w:val="004307CD"/>
    <w:rsid w:val="004548C6"/>
    <w:rsid w:val="00493A3C"/>
    <w:rsid w:val="0049506E"/>
    <w:rsid w:val="004B0F82"/>
    <w:rsid w:val="004F015B"/>
    <w:rsid w:val="00513B6A"/>
    <w:rsid w:val="00524A61"/>
    <w:rsid w:val="005342FA"/>
    <w:rsid w:val="00554A28"/>
    <w:rsid w:val="00560016"/>
    <w:rsid w:val="0058530B"/>
    <w:rsid w:val="005A7107"/>
    <w:rsid w:val="005C454C"/>
    <w:rsid w:val="005D12D7"/>
    <w:rsid w:val="006136C1"/>
    <w:rsid w:val="00637336"/>
    <w:rsid w:val="00652A29"/>
    <w:rsid w:val="006605E7"/>
    <w:rsid w:val="00684D01"/>
    <w:rsid w:val="006B7CC7"/>
    <w:rsid w:val="006C3147"/>
    <w:rsid w:val="006F6007"/>
    <w:rsid w:val="00746657"/>
    <w:rsid w:val="0079053C"/>
    <w:rsid w:val="007C4ABD"/>
    <w:rsid w:val="008037CD"/>
    <w:rsid w:val="00814C59"/>
    <w:rsid w:val="008363CF"/>
    <w:rsid w:val="00860541"/>
    <w:rsid w:val="008947CA"/>
    <w:rsid w:val="008B5BE3"/>
    <w:rsid w:val="008C359F"/>
    <w:rsid w:val="00906C5B"/>
    <w:rsid w:val="0092603E"/>
    <w:rsid w:val="00942165"/>
    <w:rsid w:val="00944E69"/>
    <w:rsid w:val="0095252E"/>
    <w:rsid w:val="009644E4"/>
    <w:rsid w:val="0097735E"/>
    <w:rsid w:val="009C3A26"/>
    <w:rsid w:val="00A05BD4"/>
    <w:rsid w:val="00A46719"/>
    <w:rsid w:val="00A50F7E"/>
    <w:rsid w:val="00A75558"/>
    <w:rsid w:val="00AF519B"/>
    <w:rsid w:val="00B32D17"/>
    <w:rsid w:val="00B53D7C"/>
    <w:rsid w:val="00BF4543"/>
    <w:rsid w:val="00C549EF"/>
    <w:rsid w:val="00C64409"/>
    <w:rsid w:val="00C6440B"/>
    <w:rsid w:val="00CF376D"/>
    <w:rsid w:val="00D07548"/>
    <w:rsid w:val="00D73ABE"/>
    <w:rsid w:val="00DA060D"/>
    <w:rsid w:val="00E26A09"/>
    <w:rsid w:val="00E433CA"/>
    <w:rsid w:val="00E500EC"/>
    <w:rsid w:val="00E518F2"/>
    <w:rsid w:val="00E94EDB"/>
    <w:rsid w:val="00EA1481"/>
    <w:rsid w:val="00EB2374"/>
    <w:rsid w:val="00EC0052"/>
    <w:rsid w:val="00EE61B4"/>
    <w:rsid w:val="00F11900"/>
    <w:rsid w:val="00F12B29"/>
    <w:rsid w:val="00F66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B92A9A"/>
  <w15:chartTrackingRefBased/>
  <w15:docId w15:val="{EA3E047A-874B-AD4B-B1D7-2A2D637F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1A12"/>
    <w:pPr>
      <w:spacing w:before="100" w:beforeAutospacing="1" w:after="100" w:afterAutospacing="1"/>
    </w:pPr>
    <w:rPr>
      <w:rFonts w:ascii="Times New Roman" w:eastAsia="Times New Roman" w:hAnsi="Times New Roman" w:cs="Times New Roman"/>
    </w:rPr>
  </w:style>
  <w:style w:type="character" w:customStyle="1" w:styleId="textlayer--absolute">
    <w:name w:val="textlayer--absolute"/>
    <w:basedOn w:val="DefaultParagraphFont"/>
    <w:rsid w:val="003B1A12"/>
  </w:style>
  <w:style w:type="paragraph" w:styleId="ListParagraph">
    <w:name w:val="List Paragraph"/>
    <w:basedOn w:val="Normal"/>
    <w:uiPriority w:val="34"/>
    <w:qFormat/>
    <w:rsid w:val="008947CA"/>
    <w:pPr>
      <w:ind w:left="720"/>
      <w:contextualSpacing/>
    </w:pPr>
  </w:style>
  <w:style w:type="paragraph" w:styleId="BalloonText">
    <w:name w:val="Balloon Text"/>
    <w:basedOn w:val="Normal"/>
    <w:link w:val="BalloonTextChar"/>
    <w:uiPriority w:val="99"/>
    <w:semiHidden/>
    <w:unhideWhenUsed/>
    <w:rsid w:val="00EE61B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E61B4"/>
    <w:rPr>
      <w:rFonts w:ascii="Times New Roman" w:hAnsi="Times New Roman" w:cs="Times New Roman"/>
      <w:sz w:val="18"/>
      <w:szCs w:val="18"/>
    </w:rPr>
  </w:style>
  <w:style w:type="paragraph" w:styleId="Header">
    <w:name w:val="header"/>
    <w:basedOn w:val="Normal"/>
    <w:link w:val="HeaderChar"/>
    <w:uiPriority w:val="99"/>
    <w:unhideWhenUsed/>
    <w:rsid w:val="00D07548"/>
    <w:pPr>
      <w:tabs>
        <w:tab w:val="center" w:pos="4680"/>
        <w:tab w:val="right" w:pos="9360"/>
      </w:tabs>
    </w:pPr>
  </w:style>
  <w:style w:type="character" w:customStyle="1" w:styleId="HeaderChar">
    <w:name w:val="Header Char"/>
    <w:basedOn w:val="DefaultParagraphFont"/>
    <w:link w:val="Header"/>
    <w:uiPriority w:val="99"/>
    <w:rsid w:val="00D07548"/>
  </w:style>
  <w:style w:type="paragraph" w:styleId="Footer">
    <w:name w:val="footer"/>
    <w:basedOn w:val="Normal"/>
    <w:link w:val="FooterChar"/>
    <w:uiPriority w:val="99"/>
    <w:unhideWhenUsed/>
    <w:rsid w:val="00D07548"/>
    <w:pPr>
      <w:tabs>
        <w:tab w:val="center" w:pos="4680"/>
        <w:tab w:val="right" w:pos="9360"/>
      </w:tabs>
    </w:pPr>
  </w:style>
  <w:style w:type="character" w:customStyle="1" w:styleId="FooterChar">
    <w:name w:val="Footer Char"/>
    <w:basedOn w:val="DefaultParagraphFont"/>
    <w:link w:val="Footer"/>
    <w:uiPriority w:val="99"/>
    <w:rsid w:val="00D07548"/>
  </w:style>
  <w:style w:type="character" w:styleId="PageNumber">
    <w:name w:val="page number"/>
    <w:basedOn w:val="DefaultParagraphFont"/>
    <w:uiPriority w:val="99"/>
    <w:semiHidden/>
    <w:unhideWhenUsed/>
    <w:rsid w:val="00D07548"/>
  </w:style>
  <w:style w:type="character" w:styleId="Hyperlink">
    <w:name w:val="Hyperlink"/>
    <w:basedOn w:val="DefaultParagraphFont"/>
    <w:uiPriority w:val="99"/>
    <w:unhideWhenUsed/>
    <w:rsid w:val="0092603E"/>
    <w:rPr>
      <w:color w:val="0563C1" w:themeColor="hyperlink"/>
      <w:u w:val="single"/>
    </w:rPr>
  </w:style>
  <w:style w:type="character" w:styleId="UnresolvedMention">
    <w:name w:val="Unresolved Mention"/>
    <w:basedOn w:val="DefaultParagraphFont"/>
    <w:uiPriority w:val="99"/>
    <w:semiHidden/>
    <w:unhideWhenUsed/>
    <w:rsid w:val="009260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34290">
      <w:bodyDiv w:val="1"/>
      <w:marLeft w:val="0"/>
      <w:marRight w:val="0"/>
      <w:marTop w:val="0"/>
      <w:marBottom w:val="0"/>
      <w:divBdr>
        <w:top w:val="none" w:sz="0" w:space="0" w:color="auto"/>
        <w:left w:val="none" w:sz="0" w:space="0" w:color="auto"/>
        <w:bottom w:val="none" w:sz="0" w:space="0" w:color="auto"/>
        <w:right w:val="none" w:sz="0" w:space="0" w:color="auto"/>
      </w:divBdr>
    </w:div>
    <w:div w:id="267278034">
      <w:bodyDiv w:val="1"/>
      <w:marLeft w:val="0"/>
      <w:marRight w:val="0"/>
      <w:marTop w:val="0"/>
      <w:marBottom w:val="0"/>
      <w:divBdr>
        <w:top w:val="none" w:sz="0" w:space="0" w:color="auto"/>
        <w:left w:val="none" w:sz="0" w:space="0" w:color="auto"/>
        <w:bottom w:val="none" w:sz="0" w:space="0" w:color="auto"/>
        <w:right w:val="none" w:sz="0" w:space="0" w:color="auto"/>
      </w:divBdr>
    </w:div>
    <w:div w:id="583221661">
      <w:bodyDiv w:val="1"/>
      <w:marLeft w:val="0"/>
      <w:marRight w:val="0"/>
      <w:marTop w:val="0"/>
      <w:marBottom w:val="0"/>
      <w:divBdr>
        <w:top w:val="none" w:sz="0" w:space="0" w:color="auto"/>
        <w:left w:val="none" w:sz="0" w:space="0" w:color="auto"/>
        <w:bottom w:val="none" w:sz="0" w:space="0" w:color="auto"/>
        <w:right w:val="none" w:sz="0" w:space="0" w:color="auto"/>
      </w:divBdr>
    </w:div>
    <w:div w:id="801777218">
      <w:bodyDiv w:val="1"/>
      <w:marLeft w:val="0"/>
      <w:marRight w:val="0"/>
      <w:marTop w:val="0"/>
      <w:marBottom w:val="0"/>
      <w:divBdr>
        <w:top w:val="none" w:sz="0" w:space="0" w:color="auto"/>
        <w:left w:val="none" w:sz="0" w:space="0" w:color="auto"/>
        <w:bottom w:val="none" w:sz="0" w:space="0" w:color="auto"/>
        <w:right w:val="none" w:sz="0" w:space="0" w:color="auto"/>
      </w:divBdr>
    </w:div>
    <w:div w:id="1209223000">
      <w:bodyDiv w:val="1"/>
      <w:marLeft w:val="0"/>
      <w:marRight w:val="0"/>
      <w:marTop w:val="0"/>
      <w:marBottom w:val="0"/>
      <w:divBdr>
        <w:top w:val="none" w:sz="0" w:space="0" w:color="auto"/>
        <w:left w:val="none" w:sz="0" w:space="0" w:color="auto"/>
        <w:bottom w:val="none" w:sz="0" w:space="0" w:color="auto"/>
        <w:right w:val="none" w:sz="0" w:space="0" w:color="auto"/>
      </w:divBdr>
    </w:div>
    <w:div w:id="1226062956">
      <w:bodyDiv w:val="1"/>
      <w:marLeft w:val="0"/>
      <w:marRight w:val="0"/>
      <w:marTop w:val="0"/>
      <w:marBottom w:val="0"/>
      <w:divBdr>
        <w:top w:val="none" w:sz="0" w:space="0" w:color="auto"/>
        <w:left w:val="none" w:sz="0" w:space="0" w:color="auto"/>
        <w:bottom w:val="none" w:sz="0" w:space="0" w:color="auto"/>
        <w:right w:val="none" w:sz="0" w:space="0" w:color="auto"/>
      </w:divBdr>
    </w:div>
    <w:div w:id="1338264426">
      <w:bodyDiv w:val="1"/>
      <w:marLeft w:val="0"/>
      <w:marRight w:val="0"/>
      <w:marTop w:val="0"/>
      <w:marBottom w:val="0"/>
      <w:divBdr>
        <w:top w:val="none" w:sz="0" w:space="0" w:color="auto"/>
        <w:left w:val="none" w:sz="0" w:space="0" w:color="auto"/>
        <w:bottom w:val="none" w:sz="0" w:space="0" w:color="auto"/>
        <w:right w:val="none" w:sz="0" w:space="0" w:color="auto"/>
      </w:divBdr>
    </w:div>
    <w:div w:id="1495147875">
      <w:bodyDiv w:val="1"/>
      <w:marLeft w:val="0"/>
      <w:marRight w:val="0"/>
      <w:marTop w:val="0"/>
      <w:marBottom w:val="0"/>
      <w:divBdr>
        <w:top w:val="none" w:sz="0" w:space="0" w:color="auto"/>
        <w:left w:val="none" w:sz="0" w:space="0" w:color="auto"/>
        <w:bottom w:val="none" w:sz="0" w:space="0" w:color="auto"/>
        <w:right w:val="none" w:sz="0" w:space="0" w:color="auto"/>
      </w:divBdr>
    </w:div>
    <w:div w:id="1589197079">
      <w:bodyDiv w:val="1"/>
      <w:marLeft w:val="0"/>
      <w:marRight w:val="0"/>
      <w:marTop w:val="0"/>
      <w:marBottom w:val="0"/>
      <w:divBdr>
        <w:top w:val="none" w:sz="0" w:space="0" w:color="auto"/>
        <w:left w:val="none" w:sz="0" w:space="0" w:color="auto"/>
        <w:bottom w:val="none" w:sz="0" w:space="0" w:color="auto"/>
        <w:right w:val="none" w:sz="0" w:space="0" w:color="auto"/>
      </w:divBdr>
    </w:div>
    <w:div w:id="1636377206">
      <w:bodyDiv w:val="1"/>
      <w:marLeft w:val="0"/>
      <w:marRight w:val="0"/>
      <w:marTop w:val="0"/>
      <w:marBottom w:val="0"/>
      <w:divBdr>
        <w:top w:val="none" w:sz="0" w:space="0" w:color="auto"/>
        <w:left w:val="none" w:sz="0" w:space="0" w:color="auto"/>
        <w:bottom w:val="none" w:sz="0" w:space="0" w:color="auto"/>
        <w:right w:val="none" w:sz="0" w:space="0" w:color="auto"/>
      </w:divBdr>
    </w:div>
    <w:div w:id="1792823764">
      <w:bodyDiv w:val="1"/>
      <w:marLeft w:val="0"/>
      <w:marRight w:val="0"/>
      <w:marTop w:val="0"/>
      <w:marBottom w:val="0"/>
      <w:divBdr>
        <w:top w:val="none" w:sz="0" w:space="0" w:color="auto"/>
        <w:left w:val="none" w:sz="0" w:space="0" w:color="auto"/>
        <w:bottom w:val="none" w:sz="0" w:space="0" w:color="auto"/>
        <w:right w:val="none" w:sz="0" w:space="0" w:color="auto"/>
      </w:divBdr>
    </w:div>
    <w:div w:id="1844779607">
      <w:bodyDiv w:val="1"/>
      <w:marLeft w:val="0"/>
      <w:marRight w:val="0"/>
      <w:marTop w:val="0"/>
      <w:marBottom w:val="0"/>
      <w:divBdr>
        <w:top w:val="none" w:sz="0" w:space="0" w:color="auto"/>
        <w:left w:val="none" w:sz="0" w:space="0" w:color="auto"/>
        <w:bottom w:val="none" w:sz="0" w:space="0" w:color="auto"/>
        <w:right w:val="none" w:sz="0" w:space="0" w:color="auto"/>
      </w:divBdr>
    </w:div>
    <w:div w:id="203361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840</TotalTime>
  <Pages>10</Pages>
  <Words>2245</Words>
  <Characters>12798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Baxter</dc:creator>
  <cp:keywords/>
  <dc:description/>
  <cp:lastModifiedBy>Albert Baxter</cp:lastModifiedBy>
  <cp:revision>10</cp:revision>
  <dcterms:created xsi:type="dcterms:W3CDTF">2020-09-25T22:31:00Z</dcterms:created>
  <dcterms:modified xsi:type="dcterms:W3CDTF">2020-12-06T04:59:00Z</dcterms:modified>
</cp:coreProperties>
</file>